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18.06.2020 № 20-67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 внесении изменений в решение Совета депутатов Мирненского сельского поселения Хабаровского муниципального района Хабаровского края от 22.05.2020 № 19-66 «Об утверждении Правил 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методическими рекомендациями, утвержденными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рекомендациями управления сельскохозяйственного производства и охраны окружающей среды,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РЕШИЛ: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 Внести дополнения в статью 6 «Обеспечение чистоты и порядка в поселении» Правил благоустройства территории Мирненского сельского поселения Хабаровского муниципального района Хабаровского края, дополнив пункт 6.1.9 и пункт 6.8 следующим содержанием.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3.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УТВЕРЖДЕНЫ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 xml:space="preserve">Решением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от 18.06. 2020 № 20-67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ПРАВИЛА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6. Обеспечение чистоты и порядка в поселении. Правила организации и производства уборочных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6.1.9. На территории городского и сельского поселений Хабаровского муниципального района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1) складирование и хранение строительных и других материалов, оборудования, продукции, цистерн, дров, угля, сена, запасов товаров, грунта, навоза, удобрений на земельных участках вне территорий организаций, строительных площадок, магазинов, павильонов, киосков, частных домовладений и в иных запрещенных для этих целей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4"/>
        <w:jc w:val="both"/>
        <w:rPr>
          <w:rFonts w:ascii="times new roman"/>
          <w:color w:val="000000"/>
          <w:sz w:val="21"/>
          <w:lang w:val="en-US"/>
        </w:rPr>
      </w:pPr>
      <w:r>
        <w:rPr>
          <w:rFonts w:ascii="times new roman"/>
          <w:color w:val="000000"/>
          <w:sz w:val="21"/>
          <w:rtl w:val="off"/>
          <w:lang w:val="en-US"/>
        </w:rPr>
        <w:t>2) сброс и размещение отходов производства и потребления, слив жидких коммунальных отходов в неустановленных для этих целей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3) размещение ТКО в местах сбора и накопления ТКО и крупногабаритных отходов на специальных площадках для складирования крупногабаритных отходов без заключения договора с Региональным оператором;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4) самостоятельное обезвреживание отходов производства и потребления, в том числе путем сжигания, в местах, не отведенных для этих целей, размещение в грунте (захоронение) отходов производства и потребления, в том числе при проведении строительных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5) складировать в контейнеры для ТКО отходы 1-го и 2-го классов опасности, ртутьсодержащие отходы, батареи и аккумуляторы, медицинские отходы; а также иные отходы, которые могут причинить вред жизни и здоровью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6) переполнение выгребных ям, туалетов (биотуалетов), автономных систем водоотведения;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7) производить слив и откачку воды из траншей, котлованов, колодцев на озелененные территории, тротуары, дороги, дворовые территории и другие не установленные для этих целей места, а при производстве аварийных работ разрешается только по специальным отводам или шлангам в близлежащие колодцы и другие водосбросы по согласованию с владельцами коммуникаций и с возмещением затрат на работы по водоотведению сброшенных стоков;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4"/>
        <w:jc w:val="both"/>
        <w:rPr>
          <w:rFonts w:ascii="times new roman"/>
          <w:color w:val="000000"/>
          <w:sz w:val="21"/>
          <w:lang w:val="en-US"/>
        </w:rPr>
      </w:pPr>
      <w:r>
        <w:rPr>
          <w:rFonts w:ascii="times new roman"/>
          <w:color w:val="000000"/>
          <w:sz w:val="21"/>
          <w:rtl w:val="off"/>
          <w:lang w:val="en-US"/>
        </w:rPr>
        <w:t>8) Граждане, а также индивидуальные предприниматели и юридические лица, допустившие нарушения, указанные в пункте 1 настоящих Правил, обязаны принять меры к устранению допущенных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4"/>
        <w:jc w:val="both"/>
        <w:rPr>
          <w:rFonts w:ascii="times new roman"/>
          <w:color w:val="000000"/>
          <w:sz w:val="21"/>
          <w:lang w:val="en-US"/>
        </w:rPr>
      </w:pPr>
      <w:r>
        <w:rPr>
          <w:rFonts w:ascii="times new roman"/>
          <w:color w:val="000000"/>
          <w:sz w:val="21"/>
          <w:rtl w:val="off"/>
          <w:lang w:val="en-US"/>
        </w:rPr>
        <w:t>В случае невозможности установления виновных лиц в организации стихийных свалок обязанность по ликвидации этих свалок несут лица, осуществляющие содержание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6.8. Содержание домашнего скота и птицы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left"/>
        <w:rPr>
          <w:rFonts w:ascii="times new roman"/>
          <w:color w:val="000000"/>
          <w:sz w:val="21"/>
          <w:lang w:val="en-US"/>
        </w:rPr>
      </w:pPr>
      <w:r>
        <w:rPr>
          <w:rFonts w:ascii="times new roman"/>
          <w:color w:val="000000"/>
          <w:sz w:val="21"/>
          <w:rtl w:val="off"/>
          <w:lang w:val="en-US"/>
        </w:rPr>
        <w:t>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1. Сельскохозяйственные животные подлежат обязательной регистрации в участковых ветеринарных учреждениях и похозяйственной книгах администраций поселений. Вновь приобретенные животные должны быть зарегистрированы в пятидневный срок. Крупный рогатый скот подлежит обязательному чипированию и биркированию для определения принадлежности животного.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2. Продажа, покупка сельскохозяйственных животных осуществляется</w:t>
      </w:r>
      <w:r>
        <w:rPr>
          <w:rFonts w:ascii="times new roman"/>
          <w:color w:val="000000"/>
          <w:sz w:val="21"/>
          <w:rtl w:val="off"/>
          <w:lang w:val="en-US"/>
        </w:rPr>
        <w:t xml:space="preserve">  </w:t>
      </w:r>
      <w:r>
        <w:rPr>
          <w:rFonts w:ascii="times new roman"/>
          <w:color w:val="000000"/>
          <w:sz w:val="21"/>
          <w:rtl w:val="off"/>
          <w:lang w:val="en-US"/>
        </w:rPr>
        <w:t>только при наличии полученной справки ветеринарной службы района, в которой указаны все необходимые исследования и вакцинации соответствующие данному виду сельскохозяйственного животного.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3. Владельцы крупного и мелкого рогатого скота, свиней, лошадей должны содержать животных в границах территории, отведённой для ведения личного подсобного хозяйства домашнего хозяйства (усадьба, двор), в соответствии с</w:t>
      </w:r>
      <w:r>
        <w:rPr>
          <w:rFonts w:ascii="times new roman"/>
          <w:color w:val="000000"/>
          <w:sz w:val="21"/>
          <w:rtl w:val="off"/>
          <w:lang w:val="en-US"/>
        </w:rPr>
        <w:t xml:space="preserve"> </w:t>
      </w:r>
      <w:r>
        <w:rPr>
          <w:rFonts w:ascii="times new roman"/>
          <w:color w:val="000000"/>
          <w:sz w:val="18"/>
          <w:rtl w:val="off"/>
          <w:lang w:val="en-US"/>
        </w:rPr>
        <w:t>HYPERLINK "</w:t>
      </w:r>
      <w:r>
        <w:fldChar w:fldCharType="begin"/>
      </w:r>
      <w:r>
        <w:instrText xml:space="preserve"> HYPERLINK "https://pandia.ru/text/category/sanitarnie_normi/" </w:instrText>
      </w:r>
      <w:r>
        <w:fldChar w:fldCharType="separate"/>
      </w:r>
      <w:r>
        <w:rPr>
          <w:rFonts w:ascii="times new roman"/>
          <w:color w:val="6d6d6d"/>
          <w:sz w:val="18"/>
          <w:u w:val="single"/>
          <w:rtl w:val="off"/>
          <w:lang w:val="en-US"/>
        </w:rPr>
        <w:t>https://pandia.ru/text/category/sanitarnie_normi/</w:t>
      </w:r>
      <w:r>
        <w:fldChar w:fldCharType="end"/>
      </w:r>
      <w:r>
        <w:rPr>
          <w:rFonts w:ascii="times new roman"/>
          <w:color w:val="000000"/>
          <w:sz w:val="18"/>
          <w:rtl w:val="off"/>
          <w:lang w:val="en-US"/>
        </w:rPr>
        <w:t>" \o "Санитарные нормы"</w:t>
      </w:r>
      <w:r>
        <w:rPr>
          <w:rFonts w:ascii="times new roman"/>
          <w:color w:val="000000"/>
          <w:sz w:val="21"/>
          <w:rtl w:val="off"/>
          <w:lang w:val="en-US"/>
        </w:rPr>
        <w:t>санитарными нормами</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4. Выпас животных производить в специально отведённых местах лично или нанимать для надзора рабочих – пастухов. Обязанности организации выпаса, наём пастуха лежат на</w:t>
      </w:r>
      <w:r>
        <w:rPr>
          <w:rFonts w:ascii="times new roman"/>
          <w:color w:val="000000"/>
          <w:sz w:val="21"/>
          <w:rtl w:val="off"/>
          <w:lang w:val="en-US"/>
        </w:rPr>
        <w:t xml:space="preserve"> </w:t>
      </w:r>
      <w:r>
        <w:rPr>
          <w:rFonts w:ascii="times new roman"/>
          <w:color w:val="000000"/>
          <w:sz w:val="18"/>
          <w:rtl w:val="off"/>
          <w:lang w:val="en-US"/>
        </w:rPr>
        <w:t>HYPERLINK "</w:t>
      </w:r>
      <w:r>
        <w:fldChar w:fldCharType="begin"/>
      </w:r>
      <w:r>
        <w:instrText xml:space="preserve"> HYPERLINK "https://pandia.ru/text/category/vladeletc/" </w:instrText>
      </w:r>
      <w:r>
        <w:fldChar w:fldCharType="separate"/>
      </w:r>
      <w:r>
        <w:rPr>
          <w:rFonts w:ascii="times new roman"/>
          <w:color w:val="6d6d6d"/>
          <w:sz w:val="18"/>
          <w:u w:val="single"/>
          <w:rtl w:val="off"/>
          <w:lang w:val="en-US"/>
        </w:rPr>
        <w:t>https://pandia.ru/text/category/vladeletc/</w:t>
      </w:r>
      <w:r>
        <w:fldChar w:fldCharType="end"/>
      </w:r>
      <w:r>
        <w:rPr>
          <w:rFonts w:ascii="times new roman"/>
          <w:color w:val="000000"/>
          <w:sz w:val="18"/>
          <w:rtl w:val="off"/>
          <w:lang w:val="en-US"/>
        </w:rPr>
        <w:t>" \o "Владелец"</w:t>
      </w:r>
      <w:r>
        <w:rPr>
          <w:rFonts w:ascii="times new roman"/>
          <w:color w:val="000000"/>
          <w:sz w:val="21"/>
          <w:rtl w:val="off"/>
          <w:lang w:val="en-US"/>
        </w:rPr>
        <w:t>владельцах</w:t>
      </w:r>
      <w:r>
        <w:rPr>
          <w:rFonts w:ascii="times new roman"/>
          <w:color w:val="000000"/>
          <w:sz w:val="21"/>
          <w:rtl w:val="off"/>
          <w:lang w:val="en-US"/>
        </w:rPr>
        <w:t xml:space="preserve"> </w:t>
      </w:r>
      <w:r>
        <w:rPr>
          <w:rFonts w:ascii="times new roman"/>
          <w:color w:val="000000"/>
          <w:sz w:val="21"/>
          <w:rtl w:val="off"/>
          <w:lang w:val="en-US"/>
        </w:rPr>
        <w:t>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5. Выпас животных осуществляется на привязи при индивидуальном содержании, либо в общем стаде под присмотром пастуха.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318"/>
        <w:jc w:val="both"/>
        <w:rPr>
          <w:rFonts w:ascii="times new roman"/>
          <w:color w:val="000000"/>
          <w:sz w:val="21"/>
          <w:lang w:val="en-US"/>
        </w:rPr>
      </w:pPr>
      <w:r>
        <w:rPr>
          <w:rFonts w:ascii="times new roman"/>
          <w:color w:val="000000"/>
          <w:sz w:val="21"/>
          <w:rtl w:val="off"/>
          <w:lang w:val="en-US"/>
        </w:rPr>
        <w:t>4. Владелец животного лично сопровождает скот до места сбора общего стада.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318"/>
        <w:jc w:val="both"/>
        <w:rPr>
          <w:rFonts w:ascii="times new roman"/>
          <w:color w:val="000000"/>
          <w:sz w:val="21"/>
          <w:lang w:val="en-US"/>
        </w:rPr>
      </w:pPr>
      <w:r>
        <w:rPr>
          <w:rFonts w:ascii="times new roman"/>
          <w:color w:val="000000"/>
          <w:sz w:val="21"/>
          <w:rtl w:val="off"/>
          <w:lang w:val="en-US"/>
        </w:rPr>
        <w:t>5. В целях обеспечения сохранности зеленых насаждений и</w:t>
      </w:r>
      <w:r>
        <w:rPr>
          <w:rFonts w:ascii="times new roman"/>
          <w:color w:val="000000"/>
          <w:sz w:val="21"/>
          <w:rtl w:val="off"/>
          <w:lang w:val="en-US"/>
        </w:rPr>
        <w:t xml:space="preserve">  </w:t>
      </w:r>
      <w:r>
        <w:rPr>
          <w:rFonts w:ascii="times new roman"/>
          <w:color w:val="000000"/>
          <w:sz w:val="21"/>
          <w:rtl w:val="off"/>
          <w:lang w:val="en-US"/>
        </w:rPr>
        <w:t>поддержания санитарного состояния территории и эстетического вида поселения, обеспечения безопасного движения автотранспорта и сохранности скота запрещается выпас скота вне специально отведенных для этих целей территорий, установленных администрацией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6. Владелец, допустивший неорганизованный выпас скота, подвергается административному</w:t>
      </w:r>
      <w:r>
        <w:rPr>
          <w:rFonts w:ascii="times new roman"/>
          <w:color w:val="000000"/>
          <w:sz w:val="21"/>
          <w:rtl w:val="off"/>
          <w:lang w:val="en-US"/>
        </w:rPr>
        <w:t xml:space="preserve"> </w:t>
      </w:r>
      <w:r>
        <w:rPr>
          <w:rFonts w:ascii="times new roman"/>
          <w:color w:val="000000"/>
          <w:sz w:val="18"/>
          <w:rtl w:val="off"/>
          <w:lang w:val="en-US"/>
        </w:rPr>
        <w:t>HYPERLINK "</w:t>
      </w:r>
      <w:r>
        <w:fldChar w:fldCharType="begin"/>
      </w:r>
      <w:r>
        <w:instrText xml:space="preserve"> HYPERLINK "https://pandia.ru/text/category/vziskanie/" </w:instrText>
      </w:r>
      <w:r>
        <w:fldChar w:fldCharType="separate"/>
      </w:r>
      <w:r>
        <w:rPr>
          <w:rFonts w:ascii="times new roman"/>
          <w:color w:val="6d6d6d"/>
          <w:sz w:val="18"/>
          <w:u w:val="single"/>
          <w:rtl w:val="off"/>
          <w:lang w:val="en-US"/>
        </w:rPr>
        <w:t>https://pandia.ru/text/category/vziskanie/</w:t>
      </w:r>
      <w:r>
        <w:fldChar w:fldCharType="end"/>
      </w:r>
      <w:r>
        <w:rPr>
          <w:rFonts w:ascii="times new roman"/>
          <w:color w:val="000000"/>
          <w:sz w:val="18"/>
          <w:rtl w:val="off"/>
          <w:lang w:val="en-US"/>
        </w:rPr>
        <w:t>" \o "Взыскание"</w:t>
      </w:r>
      <w:r>
        <w:rPr>
          <w:rFonts w:ascii="times new roman"/>
          <w:color w:val="000000"/>
          <w:sz w:val="21"/>
          <w:rtl w:val="off"/>
          <w:lang w:val="en-US"/>
        </w:rPr>
        <w:t>взысканию</w:t>
      </w:r>
      <w:r>
        <w:rPr>
          <w:rFonts w:ascii="times new roman"/>
          <w:color w:val="000000"/>
          <w:sz w:val="21"/>
          <w:rtl w:val="off"/>
          <w:lang w:val="en-US"/>
        </w:rPr>
        <w:t xml:space="preserve"> </w:t>
      </w:r>
      <w:r>
        <w:rPr>
          <w:rFonts w:ascii="times new roman"/>
          <w:color w:val="000000"/>
          <w:sz w:val="21"/>
          <w:rtl w:val="off"/>
          <w:lang w:val="en-US"/>
        </w:rPr>
        <w:t>за нарушение правил благоустройства, территории сельского поселения, а также возмещает ущерб, нанесённый потравой зелёных насаждений, и иной ущерб сельскому поселению и третьим лицам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и условия содержания сельскохозяйственных животных и домашней птицы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Обязательным условием содержания животных в личных подсобных и фермерских хозяйствах является соблюдение санитарно-гигиенических, ветеринарно-санитарных правил и норм, общепринятых принципов гуманного отношения к животным, а также недопущение физического, санитарного и психологического воздействия на человека со стороны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целях предупреждения болезней владельцы животных обязаны обеспечить оптимальные условия содержания животных и чистоту на всех животноводческих объектах.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Строительство хозяйственных построек для содержания и разведения животных необходимо производить с соблюдением градостроительных, строительных, экологических, санитарно-гигиенических, противопожарных и иных правил и нормативов.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Размер поголовья скота и птицы определяется с учетом действующих санитарных, санитарно-гигиенических ветеринарных норм и правил. 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СанПиН 2.2.1/2.1.1.1200-03 «Санитарно-защитные зоны и санитарная классификация предприятий, сооружений и иных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 либо вынести содержание превышающего предельную норму количества животных за черту населенного пункта городского и сельскохозяйственного поселения с регистрацией владельца личного подсобного хозяйства в качестве индивидуального предпринимателя или крестьянского (фермерского) хозяйства.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Максимальный размер земельного участка предоставляемого гражданам в черте и за чертой населенного пункта для ведения личного подсобного хозяйства не должен превышать 0,5 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8. При превышении, установленного, действующим законодательством максимального размера общей площади земельных участков для ведения личного подсобного хозяйства, гражданам необходимо в течение 1 года оформить государственную регистрацию в качестве индивидуального предпринимателя или зарегистрировать КФХ.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Складирование кормов, навоза и компоста разрешается только в границах отведенного землепользователю участка с обязательным выполнением противопожарных, ветеринарных и эстетических норм и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Складирование грубых кормов производить в соответствии с требованиями норм противопожарной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Обезвреживание навоза и помета в личном подсобном хозяйстве осуществляется методом компостирования на приусадебном участке в специально отведенных местах, с обязательным выполнением противопожарных, ветеринарных и эстетических норм и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В случае невозможности использования на приусадебном участке всего объема навоза и помета, владелец хозяйства обязан обеспечить его вывоз в специально отведенное место.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Дезинсекция и дератизация животных осуществляется их владельцами в соответствии с санитарно-гигиеническими правилами и нормами.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При гибели животного труп, после ветеринарного сдается владельцем</w:t>
      </w:r>
      <w:r>
        <w:rPr>
          <w:rFonts w:ascii="times new roman"/>
          <w:color w:val="000000"/>
          <w:sz w:val="21"/>
          <w:rtl w:val="off"/>
          <w:lang w:val="en-US"/>
        </w:rPr>
        <w:t xml:space="preserve">  </w:t>
      </w:r>
      <w:r>
        <w:rPr>
          <w:rFonts w:ascii="times new roman"/>
          <w:color w:val="000000"/>
          <w:sz w:val="21"/>
          <w:rtl w:val="off"/>
          <w:lang w:val="en-US"/>
        </w:rPr>
        <w:t>на утилизацию в специализированную организацию. Запрещается выбрасывать труп павшего животного. Регистрационное удостоверение животного отдается владельцем в ветеринарное учреждение, где оно было зарегистрировано;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left"/>
        <w:rPr>
          <w:rFonts w:ascii="times new roman"/>
          <w:color w:val="000000"/>
          <w:sz w:val="21"/>
          <w:lang w:val="en-US"/>
        </w:rPr>
      </w:pPr>
      <w:r>
        <w:rPr>
          <w:rFonts w:ascii="times new roman"/>
          <w:color w:val="000000"/>
          <w:sz w:val="21"/>
          <w:rtl w:val="off"/>
          <w:lang w:val="en-US"/>
        </w:rPr>
        <w:t>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1. Допускать появление животных в общественных местах, скверах, парках, на газонах, детских площадках, вблизи пешеходных дорожек и проезжей части улицы, дороги;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2. Содержать в неудовлетворительном ветеринарно-санитарном состоянии помещения для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3. Купать животных в водоемах и местах массового пребывания и купания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4. Загрязнять территорию населенного пункта экскрементами. Если в черте населенного пункта животные оставили экскременты, они должны быть убраны владельцем животного (пастухом);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5. Складировать навоз животных вблизи жилых помещений, на улицах;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6. Запрещается без согласования с ветеринарной службой: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продажа больных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продажа заподозренных в заболевании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реализация</w:t>
      </w:r>
      <w:r>
        <w:rPr>
          <w:rFonts w:ascii="times new roman"/>
          <w:color w:val="000000"/>
          <w:sz w:val="21"/>
          <w:rtl w:val="off"/>
          <w:lang w:val="en-US"/>
        </w:rPr>
        <w:t xml:space="preserve">  </w:t>
      </w:r>
      <w:r>
        <w:rPr>
          <w:rFonts w:ascii="times new roman"/>
          <w:color w:val="000000"/>
          <w:sz w:val="21"/>
          <w:rtl w:val="off"/>
          <w:lang w:val="en-US"/>
        </w:rPr>
        <w:t>мяса, молока и молочной продукции от вышеперечисленных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7. Запрещается выпас коров и коз у дорог и автомагистралей, где почва и растительность загрязнены;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8. Запрещается прогон скота вблизи детских садов, лечебных учреждений, школ.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left"/>
        <w:rPr>
          <w:rFonts w:ascii="times new roman"/>
          <w:color w:val="000000"/>
          <w:sz w:val="21"/>
          <w:lang w:val="en-US"/>
        </w:rPr>
      </w:pPr>
      <w:r>
        <w:rPr>
          <w:rFonts w:ascii="times new roman"/>
          <w:color w:val="000000"/>
          <w:sz w:val="21"/>
          <w:rtl w:val="off"/>
          <w:lang w:val="en-US"/>
        </w:rPr>
        <w:t xml:space="preserve">Правила содержания домашней птицы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left"/>
        <w:rPr>
          <w:rFonts w:ascii="times new roman"/>
          <w:color w:val="000000"/>
          <w:sz w:val="21"/>
          <w:lang w:val="en-US"/>
        </w:rPr>
      </w:pPr>
      <w:r>
        <w:rPr>
          <w:rFonts w:ascii="times new roman"/>
          <w:color w:val="000000"/>
          <w:sz w:val="21"/>
          <w:rtl w:val="off"/>
          <w:lang w:val="en-US"/>
        </w:rPr>
        <w:t xml:space="preserve">1. Разрешается содержать птиц (кур, цесарок, индеек, павлинов, фазанов, уток, гусей, голубей) в птичниках, вольерах, выгулах, соляриях;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2. Птица, находящаяся на улицах населенных пунктов вне территории домовладений без присмотра, подлежит отлову.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left"/>
        <w:rPr>
          <w:rFonts w:ascii="times new roman"/>
          <w:color w:val="000000"/>
          <w:sz w:val="21"/>
          <w:lang w:val="en-US"/>
        </w:rPr>
      </w:pPr>
      <w:r>
        <w:rPr>
          <w:rFonts w:ascii="times new roman"/>
          <w:color w:val="000000"/>
          <w:sz w:val="21"/>
          <w:rtl w:val="off"/>
          <w:lang w:val="en-US"/>
        </w:rPr>
        <w:t xml:space="preserve">Обязанности владельцев птиц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1. Владелец птиц обязан содержать их в соответствии с зоотехническими нормами и ветеринарно-санитарными требованиями;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2. Предоставлять по требованию ветеринарных специалистов птиц для осмотра, диагностических исследований, предохранительных прививок и лечебно-профилактических обработок;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3. Немедленно извещать ветеринарную службу обо всех случаях внезапного заболевания птиц или подозрения на заболевание птицы болезнью и до прибытия ветеринарного специалиста изолировать заболевшую птицу, не заниматься самолечением;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4. Обеспечивать водой и кормами, безопасными для здоровья животных и окружающей природной среды, соответствующими ветеринарно-санитарным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5. Выпас водоплавающей птицы производится только на естественных водоема,. либо на искусственно созданных в пределах личного земельного участка запрудах. Использование ливневых канализаций и создание искусственных запруд, загонов за пределами участка запрещено.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6. Выгул водоплавающей птицы до естественных водоемов и обратно осуществляется под контролем выпасающего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1. Выпускать домашнюю птицу на улицы, территорию палисадников, парков, скверов, газонов и детских площадок.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Убой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1. Убой крупных животных (лошадей, крупного и мелкого рогатого скота, свиней) должен производиться на сертифицированных бойнях (цехах), на которых осуществляется государственный ветеринарный контроль продуктов убоя, утилизации биологических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6.9. Содержание домашних животных, порядок их выгула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6.9.1. При выгуливании домашних животных должны соблюдаться следующие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выгул собак разрешается только в наморднике, на поводке, длина которого позволяет контролировать их поведение;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6.9.2. Лица, осуществляющие выгул, обязаны не допускать повреждение или уничтожение зеленых насаждений домашними животными.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6.10. Организация защиты от неблагоприятного воздействия безнадзорных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6.10.1. Организация защиты от неблагоприятного воздействия безнадзорных животных должна обеспечиваться гуманными методами.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________________________</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