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21.09.2022 № 2-9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 передаче части полномочий по дорожной деятельности в отношении автомобильной дороги местного значения в границах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Передать часть полномочий, предусмотренных пунктом 5 части 1 статьи 14 Федерального закона от 06.10.2003 № 131-ФЗ «Об общих принципах организации местного самоуправления в Российской Федерации» администрации Хабаровского муниципального района Хабаровского края в части осуществления ремонта автомобильных дорог местного значения, находящихся по ул.Новая в с.Мирное Хабаровского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Поручить главе Мирненского сельского поселения Хабаровского муниципального района Хабаровского края заключить соглашение между администрацией Мирненского сельского поселения Хабаровского муниципального района Хабаровского края и администрацией Хабаровского муниципального района Хабаровского края о передаче части полномочий по 29 октября 2024 года по дорожной деятельности в отношении автомобильной дороги местного значения по ул.Новая в с.Мирное Хабаровского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Направить принятое решение в Собрание депутатов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Настоящее решение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</w:t>
      </w:r>
      <w:r>
        <w:rPr>
          <w:rFonts w:ascii="times new roman"/>
          <w:color w:val="000000"/>
          <w:sz w:val="21"/>
          <w:rtl w:val="off"/>
          <w:lang w:val="en-US"/>
        </w:rPr>
        <w:t>О. 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