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18"/>
          <w:lang w:val="en-US"/>
        </w:rPr>
      </w:pPr>
      <w:r>
        <w:rPr>
          <w:rFonts w:ascii="helvetica"/>
          <w:b/>
          <w:color w:val="000000"/>
          <w:sz w:val="24"/>
          <w:rtl w:val="off"/>
          <w:lang w:val="en-US"/>
        </w:rPr>
        <w:t>В связи со сложной общественно-политической и экономической обстановкой в Российской Федерации,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b/>
          <w:color w:val="000000"/>
          <w:sz w:val="24"/>
          <w:rtl w:val="off"/>
          <w:lang w:val="en-US"/>
        </w:rPr>
        <w:t>вызванной недружественными действиями ряда иностранных государств, прокуратурой района организован прием представителей бизнеса по вопросам нарушения их прав при предоставлении денежных средств нуждающимся бизнесменам, в том числе при осуществлении платежей по кредитам, займам, отсрочке платежей, при изменении ставок по ранее выданным кредитам, предоставлении отсрочек по их выплате и преференций, законности соблюдения моратория на организацию и проведение плановых проверок со стороны контролирующих органов.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b/>
          <w:color w:val="000000"/>
          <w:sz w:val="24"/>
          <w:rtl w:val="off"/>
          <w:lang w:val="en-US"/>
        </w:rPr>
        <w:t>Кроме того, прокуратурой района ведется прием заявлений по вопросам соблюдения трудового, налогового и иного законодательства при прекращении, приостановлении деятельности на территории Хабаровского района филиалов, представительств и дочерних компаний иностранных юридических лиц, в том числе соблюдения законодательства при одностороннем отказе от исполнения договорных, гарантийных обязательств перед потребителями, добросовестными контрагентами, а также перед бюджетной системой.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b/>
          <w:color w:val="000000"/>
          <w:sz w:val="24"/>
          <w:rtl w:val="off"/>
          <w:lang w:val="en-US"/>
        </w:rPr>
        <w:t>По возникающим вопросам нарушения прав предпринимателей и резидентов необходимо обращаться по номеру телефона 51-20-87, 50-36-50, 8 9141936875.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b/>
          <w:color w:val="000000"/>
          <w:sz w:val="24"/>
          <w:rtl w:val="off"/>
          <w:lang w:val="en-US"/>
        </w:rPr>
        <w:t>Прием предпринимателей прокурором района осуществляется в рабочее время с 9.00 часов до 18.00 часов (перерыв с 13.00 часов - 13.45 часов)».</w:t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