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28.11.2019 № 12-47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внесение изменений в решение Совета депутатов Мирненского сельского поселения Хабаровского муниципального района Хабаровского края от 20.12.2018 № 5-20 «О внесении изменений в решение Совета депутатов Мирненского сельского поселения Хабаровского муниципального района Хабаровского края от 23.01.2014 № 7-24 «О создании дорожного фонда»</w:t>
      </w:r>
    </w:p>
    <w:p>
      <w:pPr>
        <w:rPr/>
      </w:pPr>
    </w:p>
    <w:p>
      <w:pPr>
        <w:rPr/>
      </w:pPr>
      <w:r>
        <w:t xml:space="preserve">         В целях финансового обеспечения дорожной деятельности в отношении автомобильных дорог общественного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домов, расположенных на территории Мирненского сельского поселения, в соответствии со статьей 179.4 Бюджетного кодекса Российской Федерации в части формирования дорожного фонда, Федеральным законом от 02 августа 2019 № 307-ФЗ «О внесении изменений в Бюджетный кодекс Российской Федерации в целях совершенствования межбюджетных отношений», пунктом 5 части 16 Федерального закона от 06.10.2003 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решение Совета депутатов Мирненского сельского поселения Хабаровского муниципального района Хабаровского края от 20.12.2018 № 5-20 «О внесении изменений в решение Совета депутатов Мирненского сельского поселения Хабаровского муниципального района Хабаровского края от 23.01.2014 № 7-24 «О создании дорожного фонда»</w:t>
      </w:r>
    </w:p>
    <w:p>
      <w:pPr>
        <w:rPr>
          <w:lang w:val="ru-RU"/>
        </w:rPr>
      </w:pPr>
      <w:r>
        <w:rPr>
          <w:lang w:val="ru-RU"/>
        </w:rPr>
        <w:t>следующие изменения:</w:t>
      </w:r>
    </w:p>
    <w:p>
      <w:pPr>
        <w:rPr/>
      </w:pPr>
    </w:p>
    <w:p>
      <w:pPr>
        <w:rPr/>
      </w:pPr>
      <w:r>
        <w:t xml:space="preserve">         1.1 пункт 1.1 изложить в следующей редакции:</w:t>
      </w:r>
    </w:p>
    <w:p>
      <w:pPr>
        <w:rPr/>
      </w:pPr>
    </w:p>
    <w:p>
      <w:pPr>
        <w:rPr/>
      </w:pPr>
      <w:r>
        <w:t xml:space="preserve">         «б) средств бюджета поселения в размере прогнозируемых поступлений от:</w:t>
      </w:r>
    </w:p>
    <w:p>
      <w:pPr>
        <w:rPr/>
      </w:pPr>
    </w:p>
    <w:p>
      <w:pPr>
        <w:rPr/>
      </w:pPr>
      <w:r>
        <w:t xml:space="preserve">         - безвозмездных поступлений от физических и юридических лиц на финансовое обеспечение дорожной деятельности, в том числе, добровольных пожертвований;</w:t>
      </w:r>
    </w:p>
    <w:p>
      <w:pPr>
        <w:rPr/>
      </w:pPr>
    </w:p>
    <w:p>
      <w:pPr>
        <w:rPr/>
      </w:pPr>
      <w:r>
        <w:t xml:space="preserve">         - транспортного налога;</w:t>
      </w:r>
    </w:p>
    <w:p>
      <w:pPr>
        <w:rPr/>
      </w:pPr>
    </w:p>
    <w:p>
      <w:pPr>
        <w:rPr/>
      </w:pPr>
      <w:r>
        <w:t xml:space="preserve">         - акцизов на автомобильный и прямогонный бензин, дизельное топливо, моторные масла для дизельных и (или) карбюраторных (инженерных) двигателей;»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решения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О.А. Ленкина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А. 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