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«Установлен запрет для отдельных лиц на проведения антикоррупционной экспертизы нормативных правовых актов и их проектов»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 октября 2018 года вступил в силу Федеральный закон от 11.10.2018</w:t>
      </w:r>
    </w:p>
    <w:p>
      <w:pPr>
        <w:rPr/>
      </w:pPr>
      <w:r>
        <w:t>№ 362-ФЗ «О внесении изменений в статью 5 Федерального закона</w:t>
      </w:r>
    </w:p>
    <w:p>
      <w:pPr>
        <w:rPr>
          <w:lang w:val="ru-RU"/>
        </w:rPr>
      </w:pPr>
      <w:r>
        <w:rPr>
          <w:lang w:val="ru-RU"/>
        </w:rPr>
        <w:t>«Об антикоррупционной экспертизе нормативных правовых актов и проектов нормативных правовых актов».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дополнениям, внесенным в статью 5 Федерального закона</w:t>
      </w:r>
    </w:p>
    <w:p>
      <w:pPr>
        <w:rPr>
          <w:lang w:val="ru-RU"/>
        </w:rPr>
      </w:pPr>
      <w:r>
        <w:rPr>
          <w:lang w:val="ru-RU"/>
        </w:rPr>
        <w:t>от 17.07.2009 № 172-ФЗ «Об антикоррупционной экспертизе нормативных правовых актов и проектов нормативных правовых актов», установлено, что не допускается проведение независимой антикоррупционной экспертизы нормативных правовых актов и их проектов: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гражданами, имеющими неснятую или непогашенную судимость;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гражданами, осуществляющими деятельность в органах и организациях, в соответствии с Федеральным законом</w:t>
      </w:r>
    </w:p>
    <w:p>
      <w:pPr>
        <w:rPr>
          <w:lang w:val="ru-RU"/>
        </w:rPr>
      </w:pPr>
      <w:r>
        <w:rPr>
          <w:lang w:val="ru-RU"/>
        </w:rPr>
        <w:t>«Об антикоррупционной экспертизе нормативных правовых актов и проектов нормативных правовых актов», в порядке, установленном нормативными правовыми актами соответствующих государственных органов и организаций, органов государственной власти субъектов Российской Федерации, органов местного самоуправления, и согласно методике, определенной Правительством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международными и иностранными организациями;</w:t>
      </w:r>
    </w:p>
    <w:p>
      <w:pPr>
        <w:rPr/>
      </w:pPr>
    </w:p>
    <w:p>
      <w:r>
        <w:rPr>
          <w:lang w:val="ru-RU"/>
        </w:rPr>
        <w:t>- некоммерческими организациями, выполняющими функции иностранного агента.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