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14.12.2020 № 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"/>
          <w:color w:val="000000"/>
          <w:sz w:val="21"/>
          <w:lang w:val="en-US"/>
        </w:rPr>
      </w:pPr>
      <w:r>
        <w:rPr>
          <w:rFonts w:ascii="times"/>
          <w:b/>
          <w:color w:val="000000"/>
          <w:sz w:val="21"/>
          <w:rtl w:val="off"/>
          <w:lang w:val="en-US"/>
        </w:rPr>
        <w:t xml:space="preserve"> с. Мирное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Об утверждении состава общественной комиссии и Положения об общественной комиссии по защите прав детей при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Федеральным законом от 06.10.2003 № 131-ФЗ «Об общих принципах организации местного самоуправления в Российской Федерации, Законом Хабаровского края от 01.10.2003 № 142 «О порядке образования и деятельности комиссий по делам несовершеннолетних и защите их прав в Хабаровском крае», Уставом Мирненского сельского поселения, администрация Мирненского сельского поселения Хабаровского муниципального района Хабаровского края и в целях совершенствования нормативных правовых актов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1.Утвердить состав общественной комиссии по защите прав детей при администрации Мирненского сельского поселения Хабаровского муниципального района Хабаровского края в составе шести человек (приложение № 1).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2.Утвердить Положение об общественной комиссии по защите прав детей при администрации Мирненского сельского поселения Хабаровского муниципального района Хабаровского края (приложение № 2).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Постановление администрации Мирненского сельского поселения Хабаровского муниципального района Хабаровского края от 06.12.2019 № 89 «Об утверждении состава общественной комиссии и Положения об общественной комиссии по делам несовершеннолетних и защите их прав при администрации Мирненского сельского поселения Хабаровского муниципального района Хабаровского края» - признать утратившим силу.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 Опубликовать настоящее постановление в Информационном бюллетене Мирненского сельского поселения Хабаровского муниципального района Хабаровского края и разместить на официальном сайте администрации Мирненского сельского поселения Хабаровского муниципального района Хабаровского края в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5. Контроль за выполнением настоящего постановления оставляю за собой.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6.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   </w:t>
      </w:r>
      <w:r>
        <w:rPr>
          <w:rFonts w:ascii="times new roman"/>
          <w:color w:val="000000"/>
          <w:sz w:val="21"/>
          <w:rtl w:val="off"/>
          <w:lang w:val="en-US"/>
        </w:rPr>
        <w:t>А.В. Куприенко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1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к постановлению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от_14.12.2020 года_№_103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СОСТАВ ОБЩЕСТВЕННОЙ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по </w:t>
      </w:r>
      <w:r>
        <w:rPr>
          <w:rFonts w:ascii="times new roman"/>
          <w:b/>
          <w:color w:val="000000"/>
          <w:sz w:val="21"/>
          <w:rtl w:val="off"/>
          <w:lang w:val="en-US"/>
        </w:rPr>
        <w:t>защите прав детей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b/>
          <w:color w:val="000000"/>
          <w:sz w:val="21"/>
          <w:rtl w:val="off"/>
          <w:lang w:val="en-US"/>
        </w:rPr>
        <w:t>при администрации Мирненского сельского поселения Хабаровского муниципального района Хабаровского края</w:t>
      </w:r>
    </w:p>
    <w:tbl>
      <w:tblPr>
        <w:bidiVisual w:val="off"/>
        <w:tblW w:w="0" w:type="auto"/>
        <w:jc w:val="left"/>
        <w:tblBorders>
          <w:top w:val="single" w:color="000000" w:sz="6" w:space="0"/>
          <w:left w:val="single" w:color="000000" w:sz="6" w:space="0"/>
          <w:bottom w:val="single" w:color="000000" w:sz="6" w:space="0"/>
          <w:right w:val="single" w:color="000000" w:sz="6" w:space="0"/>
          <w:insideH w:val="single" w:color="000000" w:sz="6" w:space="0"/>
          <w:insideV w:val="single" w:color="000000" w:sz="6" w:space="0"/>
        </w:tblBorders>
        <w:tblLayout w:type="fixed"/>
        <w:tblCellMar>
          <w:top w:w="10" w:type="dxa"/>
          <w:left w:w="10" w:type="dxa"/>
          <w:bottom w:w="10" w:type="dxa"/>
          <w:right w:w="10" w:type="dxa"/>
        </w:tblCellMar>
      </w:tblPr>
      <w:tblGrid>
        <w:gridCol w:w="360"/>
        <w:gridCol w:w="360"/>
      </w:tblGrid>
      <w:tr>
        <w:trPr>
          <w:wBefore w:w="0" w:type="dxa"/>
          <w:jc w:val="left"/>
        </w:trPr>
        <w:tc>
          <w:tcPr>
            <w:cnfStyle w:val="1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Гламазда Татьяна Николаевна</w:t>
            </w:r>
          </w:p>
        </w:tc>
        <w:tc>
          <w:tcPr>
            <w:cnfStyle w:val="1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Председатель комиссии, 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главный специалист администрации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Кривошеева Марина Алексеевна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Зам. председателя комиссии, специалист по социальной работе (по согласованию)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Ключахина Алеся Владимировна</w:t>
            </w:r>
          </w:p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Члены комиссии: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Секретарь комиссии, воспитатель МКДОУ с.Мирное (по согласованию)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Думаленко Белла Александровна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 xml:space="preserve">Главный специалист администрации 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Крюкова Наталья Юрьевна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Социальный педагог МКОУ СОШ с. Мирное (по согласованию)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 xml:space="preserve">Чернокозинская Ольга Владимировна 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Инспектор ПДН ОМВД России по Хабаровскому району (по согласованию)</w:t>
            </w:r>
          </w:p>
        </w:tc>
      </w:tr>
      <w:tr>
        <w:trPr>
          <w:wBefore w:w="0" w:type="dxa"/>
          <w:jc w:val="left"/>
        </w:trPr>
        <w:tc>
          <w:tcPr>
            <w:cnfStyle w:val="000010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b/>
                <w:color w:val="000000"/>
                <w:sz w:val="21"/>
                <w:rtl w:val="off"/>
                <w:lang w:val="en-US"/>
              </w:rPr>
              <w:t>Тукеева Варвара Юрьевна</w:t>
            </w:r>
          </w:p>
        </w:tc>
        <w:tc>
          <w:tcPr>
            <w:cnfStyle w:val="000001000000"/>
            <w:tcW w:w="0" w:type="auto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vAlign w:val="top"/>
          </w:tcPr>
          <w:p>
            <w:pPr>
              <w:framePr w:w="0" w:h="0" w:vAnchor="margin" w:hAnchor="text" w:x="0" w:y="0"/>
              <w:pBdr>
                <w:top w:val="none" w:sz="4" w:space="0"/>
                <w:left w:val="none" w:sz="4" w:space="0"/>
                <w:bottom w:val="none" w:sz="4" w:space="0"/>
                <w:right w:val="none" w:sz="4" w:space="0"/>
                <w:between w:val="none" w:sz="4" w:space="0"/>
                <w:bar w:val="none" w:sz="4" w:space="0"/>
              </w:pBdr>
              <w:shd w:val="clear" w:fill="auto"/>
              <w:bidi w:val="off"/>
              <w:spacing w:before="0" w:after="0" w:line="240" w:lineRule="auto"/>
              <w:ind w:left="0" w:right="0" w:firstLine="0"/>
              <w:jc w:val="left"/>
              <w:rPr>
                <w:rFonts w:ascii="times new roman"/>
                <w:color w:val="000000"/>
                <w:sz w:val="21"/>
                <w:lang w:val="en-US"/>
              </w:rPr>
            </w:pPr>
            <w:r>
              <w:rPr>
                <w:rFonts w:ascii="times new roman"/>
                <w:color w:val="000000"/>
                <w:sz w:val="21"/>
                <w:rtl w:val="off"/>
                <w:lang w:val="en-US"/>
              </w:rPr>
              <w:t>Педиатр фельдшерско-акушерского пункта (по согласованию)</w:t>
            </w:r>
          </w:p>
        </w:tc>
      </w:tr>
    </w:tbl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ПРИЛОЖЕНИЕ № 2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к постановлению администрации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Мирненского сельского поселения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Хабаровского муниципального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righ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от_14.12.2020 года_№_103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ПОЛОЖЕНИЕ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об общественной комиссии по </w:t>
      </w:r>
      <w:r>
        <w:rPr>
          <w:rFonts w:ascii="times new roman"/>
          <w:b/>
          <w:color w:val="000000"/>
          <w:sz w:val="21"/>
          <w:rtl w:val="off"/>
          <w:lang w:val="en-US"/>
        </w:rPr>
        <w:t>защите прав детей</w:t>
      </w:r>
      <w:r>
        <w:rPr>
          <w:rFonts w:ascii="times new roman"/>
          <w:b/>
          <w:color w:val="000000"/>
          <w:sz w:val="21"/>
          <w:rtl w:val="off"/>
          <w:lang w:val="en-US"/>
        </w:rPr>
        <w:t xml:space="preserve"> при администрации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1. Общие положения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1.1 Общественная комиссия по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защите прав детей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(далее – общественная комиссия) может образовываться при администрации сельского поселения в целях повышения эффективности деятельности органов и учреждений системы профилактики в сельских поселениях муниципальных образований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1.2. Общественная комиссия является коллегиальным органом, функционирующим на общественных началах.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1.3. В своей деятельности общественная комиссия руководствуется Конституцией Российской Федерации, нормативными правовыми актами Хабаровского края в сфере защиты прав детей, настоящим положением.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1.4. Общественная комиссия в своей деятельности взаимодействует с комиссией по делам несовершеннолетних и защите их прав, созданной при администрации Хабаровского муниципального района, комиссией по делам несовершеннолетних и защите их прав при Правительстве Хабаровского края.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2. Полномочия общественной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2.1. Общественная комиссия осуществляет следующие полномочия: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оказывает содействие муниципальной комиссии в проведении мероприятий, направленных на профилактику безнадзорности и правонарушений несовершеннолетних;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принимает участие в работе по раннему выявлению семейного неблагополучия, семей с несовершеннолетними детьми, находящихся в трудной жизненной ситуации, социально опасном положении;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оказывает помощь муниципальной комиссии в проведении индивидуальной профилактической работе с несовершеннолетними и их семьями, находящимися в трудной жизненной ситуации, социально опасном положении;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взаимодействует и привлекает к своей работе педагогические, родительские коллективы, специалистов органов и учреждений системы профилактики безнадзорности и правонарушений несовершеннолетних по вопросам защиты прав и законности интересов детей;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осуществляет обмен информацией с муниципальными комиссиями, органами и учреждениями системы профилактики безнадзорности и правонарушений несовершеннолетних о работе с несовершеннолетними и их семьями, находящимися в трудной жизненной ситуации, социально опасном положении, за исключением информации, предусмотренной пунктом 3 части 1 статьи 10 Федерального закона от 21 июля 2014 г. № 212-ФЗ «Об основах общественного контроля в Российской Федерации»;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 xml:space="preserve">- информирует компетентные органы о выявленных фактах жестокого обращения с несовершеннолетними, нарушениях их прав и законных интересов;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рассматривает на своих заседаниях вопросы профилактики социального сиротства, безнадзорности и правонарушений несовершеннолетних, защите их прав.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заслушивает на заседаниях родителей, не занимающихся воспитанием детей; несовершеннолетних, склонных к бродяжничеству и правонарушениям, систематически пропускающих учебные занятия.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3. Порядок формирования и состав общественной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3.1. Состав общественной комиссии формируется при администрации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3.2. Право инициативы по созданию общественной комиссии принадлежит главе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3.3. Информация о формировании состава общественной комиссии размещается на официальном сайте администрации Мирненского сельского поселения в информационно-телекоммуникационной сети «Интернет».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3.4. В состав общественной комиссии входят председатель, заместитель председателя, секретарь, члены общественной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Членом общественной комиссии может быть дееспособный гражданин Российской Федерации, достигший 18-ти летнего возраста, не имевший и не имеющий судимости, имеющий опыт работы с несовершеннолетними и (или) семьями с детьми.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3.5. Численность и персональный состав общественной комиссии утверждаются администрацией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3.6. Председатель общественной комиссии: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руководит деятельностью общественной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планирует работу общественной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распределяет обязанности между членами общественной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определяет дату проведения заседаний;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информирует в письменном виде муниципальную комиссию о результатах деятельности общественной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председательствуют на заседаниях общественной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3.7. Заместитель председателя общественной комиссии исполняет обязанности председателя общественной комиссии в его отсутствие.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3.8. Секретарь общественной комиссии: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организует планирование и текущую деятельность общественной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контролирует выполнение планов, решений общественной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ведет делопроизводство общественной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4. Организация работы общественной комиссии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4.1. Общественная комиссия осуществляет свою деятельность в соответствии с планом работы общественной комиссии на текущий год и с учетом необходимости оперативного решения возникающих вопросов.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4.2. Предложения в проект плана работы общественной комиссии на очередной год вносятся членами общественной комиссии, другими заинтересованными органами и организациями не позднее 10 ноября текущего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План принимается на заседании общественной комиссии и утверждается председателем общественной комиссии не позднее 30 декабря текущего года.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4.3. Заседания общественной комиссии проводятся по мере необходимости, но не реже одного раза в квартал и считаются правомочными, если на них присутствуют более половины членов общественной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4.4. Вопросы на заседании общественной комиссии рассматриваются в соответствии с утвержденной председателем общественной комиссии повесткой заседания.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4.5. По предложению членов общественной комиссии или решению председателя общественной комиссии на заседании могут рассматриваться дополнительные вопросы, не предусмотренные повесткой заседания, но требующие оперативного коллегиального 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4.6. В ходе заседания члены общественной комиссии имеют право: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вносить предложения по повестке заседания и порядку работы;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получать от докладчиков и выступающих в прениях дополнительные разъяснения по рассматриваемым вопросам;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вносить предложения и замечания по проекту решения.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4.7. Решения общественной комиссии принимаются простым большинством голосов членов общественной комиссии и не позднее четырех рабочих дней после заседания оформляется в виде протокола который подписывается председателем и секретарем общественной комиссии.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При условии равенства голосов председатель общественной комиссии имеет право решающего голоса.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Решения общественной комиссии носят рекомендательный характер.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4.8. В протоколе заседания общественной комиссии указываются: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наименование общественной комиссии;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дата, время и место проведения заседания;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повестка заседания;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- результаты голосования по рассматриваемому вопросу.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4.9. Организационно-техническое обеспечение деятельности общественной комиссии осуществляется администрацией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_____________________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300" w:line="240" w:lineRule="auto"/>
        <w:ind w:left="0" w:right="0" w:firstLine="0"/>
        <w:jc w:val="left"/>
        <w:rPr>
          <w:rFonts w:ascii="arial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latoweb"/>
          <w:color w:val="000000"/>
          <w:sz w:val="20"/>
          <w:lang w:val="en-US"/>
        </w:rPr>
      </w:pP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Segoe UI"/>
          <w:color w:val="000000"/>
          <w:sz w:val="18"/>
          <w:lang w:val="en-US"/>
        </w:rPr>
      </w:pPr>
      <w:r>
        <w:rPr>
          <w:rFonts w:ascii="Segoe UI"/>
          <w:color w:val="000000"/>
          <w:sz w:val="18"/>
          <w:lang w:val="en-US"/>
        </w:rPr>
        <w:br w:type="textWrapping"/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