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03.08.2017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«Доступная среда» на 2017-2019 годы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Мирненского сельского поселения, в соответствии с постановлением администрации Хабаровского муниципального района от 03.06.2013 № 1585 «Об утверждении муниципальной программы Хабаровского муниципального района «Доступная среда» на 2013 - 2020 годы», постановлением администрации Мирненского сельского поселения от 06.12.2011 № 77 «О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прилагаемую муниципальную программу «Доступная среда» на 2017-2019 годы в Мирненском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03.08.2017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«Доступная среда» на 2017-2019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«Доступная среда»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2017-2019годы в Мирненском сельском поселении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Хабаровского муниципального района от 03.06.2013 № 1585 «Об утверждении муниципальной программы Хабаровского муниципального района «Доступная среда» на 2013 - 2020 годы», Постановление администрации Мирненского сельского поселения от 06.12.2011 № 77 «О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поселения, Муниципальное казенное учреждение культуры «Культурно - досуговый центр» администрации Мирненского сельского поселения (далее - МКУК "КДЦ")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цели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к 2020 году условий развития доступной среды для инвалидов и других маломобильных групп населения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доступности приоритетных объектов социальной инфраструктуры для лиц с ограниченными возможностями здоровья: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здание администрации Мирненского сельского поселения, Культурно - досуговый центр.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Содействие активному участию инвалидов, граждан с ограниченными возможностями здоровья в жизни общества.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внимания представителей сообщества к проблеме качества жизни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системы информационного взаимодействия с инвалидами и гражданами с ограниченными возможностями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2017 - 2019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Организационные мероприятия.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Мероприятия по обеспечению безбарьерной среды.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целевые показатели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безбарьерной среды жизнедеятельности для маломобильных категорий граждан, инвалидов и пожилых граждан в Мирненском сельском поселении (далее -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затраты на реализацию программных мероприятий составят: 194,0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т.ч.: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 – 20,0 тыс.рублей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20,0 тыс.рублей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20,0 тыс.рублей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- 134,0 тыс.рублей 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результаты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доступности приоритетных объектов социальной инфраструктуры для лиц с ограниченными возможностями здоровья: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здание администрации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Культурно - досуговый центр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организации контроля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реализации Программы осуществляется администрацией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1.Характеристика проблемы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Государственная социальная политика в отношении инвалидов в Российской Федерации направлена на обеспечение им равных с другими гражданами возможностей в реализации гражданских, экономических, политических прав и свобод, предусмотренных Конституцией Российской Федерации, и строится в соответствии с общепризнанными принципами и нормами международного права, установленными Генеральной Ассамблеей ООН, а также Федеральным законом от 24.11.1995 года № 181-ФЗ «О социальной защите инвалидов в Российской Федерации». Актуальность проблемы доступной среды определяется наличием в социальной структуре общества граждан с ограниченными возможностями. Необходимость принятия надлежащих мер по обеспечению инвалидов наравне с другими гражданами, доступа к зданиям и сооружениям, окружающим человека в повседневной жизни, транспорту, а также другим услугам, предоставляемым для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критериями доступности для инвалидов являются, с одной стороны, снижение уровня ограничения жизнедеятельности, выражающейся способностью к самообслуживанию, самостоятельному или с помощью других лиц передвижению, общению, обучению и трудовой деятельности, с другой, способность среды адаптироваться к возможностям и потребностям жизнедеятельности людей с ограниченными возможностями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Доступность среды определяется уровнем ее возможного использования соответствующей группой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Одной из особенностей современной демографической ситуации в сельском поселении, как и по всему Хабаровскому району, является относительно высокая численность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для инвалидов и других маломобильных граждан доступной среды жизнедеятельности и условий для реабилитации является важнейшей частью процесса интеграции людей с ограниченными возможностями в общество. Также необходимо совершенствовать инфраструктуру в направлении полного удовлетворения потребности пожилых людей, людей с инвалидностью качественными услугами, внедрять новые виды и формы социального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целями Программы являются обеспечение безбарьерной среды жизнедеятельности для маломобильных категорий граждан, реабилитация и социальная интеграция инвалидов и пожилых граждан в общественной жизни сельского поселения. В рамках программы предусматривается обеспечение беспрепятственного доступа маломобильных групп граждан к зданию администрации Мирнеского сельского поселения (далее - администрация сельского поселения) и Культурно - досуговому центру.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реализации Программы – 2017 - 2019 годы. Наряду с осуществлением запланированных мероприятий будут проведены оценка хода выполнения мероприятий и подготовка при необходимости предложений по их корректировке.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решения задач Программы и достижения поставленных целей необходимо реализовать комплекс взаимосвязанных и скоординированных мероприятий ( приложение № 1 к программе)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Организационные мероприятия;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обеспечению безбарьерной среды.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реализацию программных мероприятий потребуется направить 194,0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2017 году – из средств бюджета сельского поселения 20,0 тыс.рублей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2018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2019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из средств краевого бюджета 134,0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и организация контроля за исполнением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Организацию управления и контроль за реализацией мероприятий программы осуществляет заказчик –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текущее управление реализацией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мониторинг хода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несет ответственность за обеспечение своевременной и качественной реализации мероприятий Программы и эффективного использования средств, выделяемых на эти цели;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уточняет целевые показатели (индикаторы) и затраты по программным мероприятиям.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 программных мероприятий оперативно один раз в полугодие представляют координатору Программы отчет, содержащий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фактическое финансирование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выполнение целевых индикаторов.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и ожидаемые социально- экономические результаты реализации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оценки реализации Программы используются следующие целевые индикаторы и показатели эффективности ее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выборочных обследований социальных объектов на предмет обеспечения безбарьерной среды;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в административном здании, условий для беспрепятственного доступа маломобильных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оценки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Обновление и установка информационных знаков (доступность всех инвалидов) у зданий администрации Мирненского сельского поселения, Культурно - досугового центра.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Тактильный знак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(информационные знаки, направление движения) у административного здания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системы вызова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«Пульсар-3», кнопка вызова антивандальная и т.д. на административном здании и злании Культурно - досугового центра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Знак «Парковка для инвалида» и крепление к нему у административного здания и здания Культурно - досугового центра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Пандус перекатный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административном здании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крыльца, установка поручней и пандуса - у административного здания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унитаза в Культурно - досуговом центре и оборудование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крыльца, установка поручней и пандуса на входе в Культурно - досуговый центр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Степень достижения ожидаемых результатов планируется измерять на основании сопоставления фактических значений целевых индикаторов с их плановыми значениями. Сопоставление значений целевых индикаторов производится по каждому расчету (плановому) показателю.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реализации показателей П1, П2, П3, П4, П5 определяется по итогам ежегодного выполнения программы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ФПI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ЭПI = 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ППI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 ЭПI – эффективность реализации I-го показателя;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ФПI – фактическое значение индикатора I-го показателя, достигнутое в ходе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ППI – плановое значение индикатора I-го показателя, утвержденное Программой.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Эффективность реализации Программы по степени достижения индикаторов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Эп1 + Эп2 + Эп3 + Эп4 + Эп5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ЭПР = 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  ЭП – эффективность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ЭП1, ЭП2, ЭП3, ЭП4, ЭП5 – эффективность реализации П1, П2, П3, П4, П5 показателей.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значении: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 равном 100 процентам – реализация Программы является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 более 100 процентов – реализация Программы является наиболее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ЭП менее 100 процентов - реализация Программы является неэффективной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"Доступная среда»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2017-2019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основных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«Доступная среда» на 2017 - 2019 годы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Планируемые затраты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Обновление и установка информационных знаков (доступность всех инвалидов) у зданий администрации Культурно - досугового центра (4 знаков)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и обновление тактильного знака (информационные знаки, направление движения) у здания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системы вызова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«Пульсар-3», кнопка вызова антивандальная и т.д. на здании администрации и здании Культурно - досугового центра (2шт.)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знака «Парковка для инвалида» и крепление к нему у административного здания и здания Культурно - досугового центра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пандуса перекатного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Наклейка контрастная- 2шт.,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противоскользящая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самоклеящаяся полоса- 10 м/п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Прокладка кабеля электрического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крыльца, установка поручней и пандуса - здание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- 1 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унитаза в Культурно - досуговом центре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Оборудование санузла в Культурно - досуговом центре опорными поручнями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крыльца, установка поручней и пандуса на входе в Культурно - досуговый центр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финансирования подлежат ежегодному уточнению исходя из возможностей бюджетных средств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