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13</w:t>
      </w:r>
      <w:r>
        <w:rPr>
          <w:rFonts w:ascii="times new roman"/>
          <w:b/>
          <w:color w:val="000000"/>
          <w:sz w:val="21"/>
          <w:rtl w:val="off"/>
          <w:lang w:val="en-US"/>
        </w:rPr>
        <w:t>.0</w:t>
      </w:r>
      <w:r>
        <w:rPr>
          <w:rFonts w:ascii="times new roman"/>
          <w:b/>
          <w:color w:val="000000"/>
          <w:sz w:val="21"/>
          <w:rtl w:val="off"/>
          <w:lang w:val="en-US"/>
        </w:rPr>
        <w:t>6</w:t>
      </w:r>
      <w:r>
        <w:rPr>
          <w:rFonts w:ascii="times new roman"/>
          <w:b/>
          <w:color w:val="000000"/>
          <w:sz w:val="21"/>
          <w:rtl w:val="off"/>
          <w:lang w:val="en-US"/>
        </w:rPr>
        <w:t>.2019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№ </w:t>
      </w:r>
      <w:r>
        <w:rPr>
          <w:rFonts w:ascii="times new roman"/>
          <w:b/>
          <w:color w:val="000000"/>
          <w:sz w:val="21"/>
          <w:rtl w:val="off"/>
          <w:lang w:val="en-US"/>
        </w:rPr>
        <w:t>9</w:t>
      </w:r>
      <w:r>
        <w:rPr>
          <w:rFonts w:ascii="times new roman"/>
          <w:b/>
          <w:color w:val="000000"/>
          <w:sz w:val="21"/>
          <w:rtl w:val="off"/>
          <w:lang w:val="en-US"/>
        </w:rPr>
        <w:t>-32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внесении изменений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в Устав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сельского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поселения Хабаровского муниципального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связи с принятием Закона Хабаровского края от 19.12.2018 № 390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«О внесении изменений в Закон Хабаровского края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Хабаровском крае», Совет депутатов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Внести в Устав Мирненского сельского поселения Хабаровского муниципального района Хабаровского </w:t>
      </w:r>
      <w:r>
        <w:rPr>
          <w:rFonts w:ascii="times new roman"/>
          <w:color w:val="000000"/>
          <w:sz w:val="21"/>
          <w:rtl w:val="off"/>
          <w:lang w:val="en-US"/>
        </w:rPr>
        <w:t>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следующие изменения: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Ч</w:t>
      </w:r>
      <w:r>
        <w:rPr>
          <w:rFonts w:ascii="times new roman"/>
          <w:color w:val="000000"/>
          <w:sz w:val="21"/>
          <w:rtl w:val="off"/>
          <w:lang w:val="en-US"/>
        </w:rPr>
        <w:t>асть 2 статьи 36.4 дополнить новым пунктом: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«2.1) возмещение расходов, связанных со служебной командировкой</w:t>
      </w:r>
      <w:r>
        <w:rPr>
          <w:rFonts w:ascii="times new roman"/>
          <w:color w:val="000000"/>
          <w:sz w:val="21"/>
          <w:rtl w:val="off"/>
          <w:lang w:val="en-US"/>
        </w:rPr>
        <w:t>;»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</w:t>
      </w:r>
      <w:r>
        <w:rPr>
          <w:rFonts w:ascii="times new roman"/>
          <w:color w:val="000000"/>
          <w:sz w:val="21"/>
          <w:rtl w:val="off"/>
          <w:lang w:val="en-US"/>
        </w:rPr>
        <w:t>После регистрации изменений в Устав в установленном порядке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</w:t>
      </w:r>
      <w:r>
        <w:rPr>
          <w:rFonts w:ascii="times new roman"/>
          <w:color w:val="000000"/>
          <w:sz w:val="21"/>
          <w:rtl w:val="off"/>
          <w:lang w:val="en-US"/>
        </w:rPr>
        <w:t xml:space="preserve"> Настоящее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сельского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поселения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