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Хабаровской прокуратурой по надзору за соблюдением законов в исправительных учреждениях проведена проверка законодательства о лицензировании в сфере образования в Федеральном казенном профессиональном образовательном учреждении № 327 ФСИН России.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Проверочными мероприятиями, установлено что в период с сентября 2021 года по январь 2022 года в образовательном учреждении педагогическую деятельность в должности «мастер производственного обучения» по реализации основной программы профессионального обучения по профессии «Раскройщик» осуществляла преподаватель не имеющая соответствующей квалификации.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Специализированным прокурором в  отношении  директора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образовательного учреждения и указанного юридического лица по ч. 2 ст. 19.20 КоАП РФ возбуждено 2 дела об административном правонарушении по результатам рассмотрения которых мировым судьей виновному должностному и юридическому лицу назначено наказание в виде предупреждения за каждое.</w:t>
      </w:r>
    </w:p>
    <w:p>
      <w:pPr>
        <w:rPr/>
      </w:pPr>
    </w:p>
    <w:p>
      <w:r>
        <w:rPr>
          <w:lang w:val="ru-RU"/>
        </w:rPr>
        <w:t>Также по результатам рассмотрения представления прокурора, директором образовательного учреждения   заключен   договор о профессиональной переподготовке преподавателя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