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Федеральным законом от 13.07.2020 № 207-ФЗ внесены изменения в статью 46 Федерального закона «Об охране окружающей среды», касающиеся предупреждения и ликвидации разливов нефти и нефтепродуктов</w:t>
      </w:r>
    </w:p>
    <w:p>
      <w:pPr>
        <w:rPr>
          <w:lang w:val="ru-RU"/>
        </w:rPr>
      </w:pPr>
      <w:r>
        <w:rPr>
          <w:lang w:val="ru-RU"/>
        </w:rPr>
        <w:t>Федеральным законом от 13.07.2020 № 207-ФЗ внесены изменения в статью 46 Федерального закона от 10.01.2002 № 7-ФЗ «Об охране окружающей среды», регулирующие вопросы предупреждения и ликвидации разливов нефти и нефтепродуктов, направленные на предотвращение возникновения чрезвычайных ситуаций.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Законодатель предусмотрел новые требования в сфере охраны окружающей среды, предъявляемые к организациям, осуществляющим деятельность в области геологического изучения, разведки и добычи углеводородного сырья, а также переработке (производстве), транспортировке, хранении, реализации углеводородного сырья и произведенной из него продукции.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Теперь предприятия, осуществляющие деятельность в данной области, обязаны утверждать планы предупреждения и ликвидации разливов нефти и нефтепродуктов и согласовывать их с федеральным органом исполнительной власти, уполномоченным на осуществление государственного экологического надзора.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Прописаны требования к финансовому обеспечению мероприятий по предупреждению и ликвидации разливов нефти и нефтепродуктов. Четко регламентированы обязанности эксплуатирующей организации при возникновении разливов.</w:t>
      </w:r>
    </w:p>
    <w:p>
      <w:pPr>
        <w:rPr/>
      </w:pPr>
    </w:p>
    <w:p>
      <w:r>
        <w:rPr>
          <w:lang w:val="ru-RU"/>
        </w:rPr>
        <w:t>Изменения вступают в силу с 1 января 2021 года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