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b/>
          <w:color w:val="000000"/>
          <w:sz w:val="20"/>
          <w:rtl w:val="off"/>
          <w:lang w:val="en-US"/>
        </w:rPr>
        <w:t xml:space="preserve">В 2018 году прокуратурой Хабаровского района для совершенствования правотворческой работы органов местного самоуправления Хабаровского муниципального района проводилась планомерная и последовательная работа. </w:t>
      </w:r>
      <w:r>
        <w:rPr>
          <w:rFonts w:ascii="times new roman"/>
          <w:b/>
          <w:color w:val="000000"/>
          <w:sz w:val="20"/>
          <w:rtl w:val="off"/>
          <w:lang w:val="en-US"/>
        </w:rPr>
        <w:t xml:space="preserve">Прокуратурой Хабаровского района обеспечивалось участие представителей прокуратуры в заседаниях органов местного самоуправления Хабаровского муниципального района, в том числе по вопросам правотворческого характера для разработки проектов нормативных правовых актов и устранения пробелов в муниципальном нормотворчестве.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Так, представителями прокуратуры принято участие в 81 заседании органов местного самоуправления Хабаровского района в правотворческой сфере.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При использовании в нормотворческой работе материалов прокурорского надзора, осуществления мониторинга федерального и краевого законодательства, выявлялись пробелы правового регулирования отдельных общественных отношений, в связи с чем, принимались меры к устранению пробелов правового регулирования.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2018 году в прокуратуре района продолжена практика внесения представлений об устранении причин и условий, способствующих нарушениям в сфере муниципального нормотворчества. Так, в органы местного самоуправления внесено 84 представления о необходимости принятия отдельных нормативных правовых актов в соответствии с требованиями действующего законодательства.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К примеру, в ноябре 2018 года прокуратурой района проведена проверка исполнения органами местного самоуправления Хабаровского муниципального района требований законодательства по организации и проведению муниципального контроля в границах муниципальных образований района. В ходе проверки выявлены нарушения статьи 6 Федерального HYPERLINK consultantplus://offline/ref=904EC121A52C2ADF50D83FFDEC03BDCC724CC6B6241166BCC8C0E8EAE3EB898F2432B4490CDA5A5FB1D51E54E1a2P3D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виде непринятия отдельными представительными органами местного самоуправления порядка ведения перечня видов муниципального контроля и органов местного самоуправления, уполномоченных на их осуществление. Указанные нарушения допущены в 11 поселениях, в связи с чем председателям 11 советов депутатов внесены представления об устранении нарушений статьи 6 названного Федерального закона, которые рассмотрены, удовлетворены, нарушения устранены.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В 2018 году прокуратурой района внесено 56 предложений в органы местного самоуправления Хабаровского района по дополнению планов работы указанных органов о разработке отдельных нормативных правовых актов.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Так, в декабре 2018 года органы местного самоуправления Хабаровского муниципального района проинформированы о том, что с 1 января 2019 года вступает в силу Федеральный закон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в соответствии со статьей 26 которого определено, что органы местного самоуправления оказывают поддержку по ведению садоводства и огородничества в порядке, установленном органами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Учитывая нововведения законодательства, прокурором района направлены в органы местного самоуправления Хабаровского района 28 предложений - организовать работу по внесению изменений в уставы муниципальных образований для приведения их в соответствие с требованиями Федерального закона, а также предложено рассмотреть необходимость принятия нормативных правовых актов в целях реализации статьи 26 названного Федерального закона. Указанные предложения органами местного самоуправления учтены, соответствующие мероприятия включены в планы нормотворческой работы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Кроме того, в целях оказания органам местного самоуправления помощи в правотворческой сфере, прокуратурой района разработано и направлено 24 модельных правовых акта по вопросам предоставления субсидий, реализации положений законодательства о похоронном деле, обеспечения пожарной безопасности и пр. На основании направленных прокуратурой района модельных правовых актах, органами местного самоуправления принято 94 нормативных правовых акта.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Также в органы местного самоуправления направлено 551 информационное письмо о необходимости приведения в соответствие с действующим законодательством уставов муниципальных образований и принятия нормативных правовых 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целях приведения уставов муниципальных образований в соответствие с действующим законодательством в связи с принятием новых федеральных законов в 2018 году (от 05.12.2017 №392-ФЗ,</w:t>
      </w:r>
      <w:r>
        <w:rPr>
          <w:rFonts w:ascii="times new roman"/>
          <w:color w:val="000000"/>
          <w:sz w:val="20"/>
          <w:lang w:val="en-US"/>
        </w:rPr>
        <w:br w:type="textWrapping"/>
      </w:r>
      <w:r>
        <w:rPr>
          <w:rFonts w:ascii="times new roman"/>
          <w:color w:val="000000"/>
          <w:sz w:val="20"/>
          <w:rtl w:val="off"/>
          <w:lang w:val="en-US"/>
        </w:rPr>
        <w:t>от 29.12.2017 № 443-ФЗ, от 31.12.2018 № 503-ФЗ, от 29.07.2018 № 244-ФЗ,</w:t>
      </w:r>
      <w:r>
        <w:rPr>
          <w:rFonts w:ascii="times new roman"/>
          <w:color w:val="000000"/>
          <w:sz w:val="20"/>
          <w:lang w:val="en-US"/>
        </w:rPr>
        <w:br w:type="textWrapping"/>
      </w:r>
      <w:r>
        <w:rPr>
          <w:rFonts w:ascii="times new roman"/>
          <w:color w:val="000000"/>
          <w:sz w:val="20"/>
          <w:rtl w:val="off"/>
          <w:lang w:val="en-US"/>
        </w:rPr>
        <w:t>от 03.08.2018 № 307-ФЗ, от 03.08.2018 № 340-ФЗ, от 29.07.2017 № 217-ФЗ,</w:t>
      </w:r>
      <w:r>
        <w:rPr>
          <w:rFonts w:ascii="times new roman"/>
          <w:color w:val="000000"/>
          <w:sz w:val="20"/>
          <w:lang w:val="en-US"/>
        </w:rPr>
        <w:br w:type="textWrapping"/>
      </w:r>
      <w:r>
        <w:rPr>
          <w:rFonts w:ascii="times new roman"/>
          <w:color w:val="000000"/>
          <w:sz w:val="20"/>
          <w:rtl w:val="off"/>
          <w:lang w:val="en-US"/>
        </w:rPr>
        <w:t xml:space="preserve">от 30.10.2018 № 382-ФЗ, от 30.10.2018 № 384-ФЗ) подготовлено 108 инициатив прокурора по внесению изменений в уставы муниципальных образований Хабаровского района.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Все инициативы прокурора района рассмотрены, удовлетворены, органами местного самоуправления приняты меры по приведению уставов муниципальных образований в соответствие с требованиями федеральных законов. Фактов отклонения органами местного самоуправления Хабаровского района инициатив прокурора района не допущено.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соответствии с приказом Генерального прокурора России</w:t>
      </w:r>
      <w:r>
        <w:rPr>
          <w:rFonts w:ascii="times new roman"/>
          <w:color w:val="000000"/>
          <w:sz w:val="20"/>
          <w:lang w:val="en-US"/>
        </w:rPr>
        <w:br w:type="textWrapping"/>
      </w:r>
      <w:r>
        <w:rPr>
          <w:rFonts w:ascii="times new roman"/>
          <w:color w:val="000000"/>
          <w:sz w:val="20"/>
          <w:rtl w:val="off"/>
          <w:lang w:val="en-US"/>
        </w:rPr>
        <w:t xml:space="preserve">от 02.10.2007 №155 «Об организации прокурорского надзора за законностью нормативных правовых актов органов государственной власти субъектов Российской Федерации и местного самоуправления» прокуратурой района проверяются все поступающие проекты нормативных правовых актов органов местного самоуправления.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отчетном периоде прокуратурой района изучено 1082 проектов муниципальных нормативных правовых актов. Органам местного самоуправления направлено 111 отрицательных заключений о несоответствии отдельных положений проектов нормативных правовых актов действующему законодательству. Коррупциогенные факторы выявлены в 25 проектах нормативных правовых 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Фактов принятия органами местного самоуправления нормативных правовых актов без учета замечаний прокурора района о незаконности отдельных положений проектов нормативных правовых актов, не допущено.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