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 июля 2022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Комплексе мер по обеспечению информирования избирателей об избирательных объединениях, выдвинувших кандидатов, кандидатах на досрочных выборах депутатов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частью 3 статьи 10, частью 4 статьи 22, частью 13 статьи 50, частями 3 и 4 статьи 77 Избирательного кодекса Хабаровского края окружная избирательная комиссия многомандатного (десятимандатного) избирательного округа №1 по досрочным выборам депутатов Совета депутатов Мирненского сельского поселения Хабаровского муниципального района Хабаровского края 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Комплекс мер по обеспечению информирования избирателей об избирательных объединениях, выдвинувших кандидатов, кандидатах на досрочных выборах депутатов Совета депутатов Мирненского сельского поселения Хабаровского муниципального района Хабаровского края (приложения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Определить в качестве источника официального опубликования информации об избирательных объединениях, выдвинувших кандидатов, кандидатах на досрочных выборах депутатов Совета депутатов Мирненского сельского поселения Хабаровского муниципального района Хабаровского края – официальный сайт администрации Мирненского сельского поселения (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http://mirnoeadm.ru/</w:t>
      </w:r>
      <w:r>
        <w:rPr>
          <w:rFonts w:ascii="times new roman"/>
          <w:color w:val="000000"/>
          <w:sz w:val="21"/>
          <w:rtl w:val="off"/>
          <w:lang w:val="en-US"/>
        </w:rPr>
        <w:t>) и информационный бюллетень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Утвердить форму сведений о выявленных фактах недостоверности сведений, представленных зарегистрированными кандидатами в депутаты Совета депутатов Мирненского сельского поселения (приложение №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Разместить настоящее постановление на официальном сайте администрации Мирненского сельского поселения (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http://mirnoeadm.ru/</w:t>
      </w:r>
      <w:r>
        <w:rPr>
          <w:rFonts w:ascii="times new roman"/>
          <w:color w:val="000000"/>
          <w:sz w:val="21"/>
          <w:rtl w:val="off"/>
          <w:lang w:val="en-US"/>
        </w:rPr>
        <w:t>) и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Контроль за выполнением настоящего постановления возложить на секретаря окружной избирательной комиссии Морозову М.А.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15" w:right="0" w:firstLine="0"/>
        <w:jc w:val="center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15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15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окружной избирательной комиссии многомандатного (десятимандатного) избирательного округа №1 по досрочным выборам депутатов Совета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15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11 июля 2022 г.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КОМПЛЕКС МЕР</w:t>
      </w:r>
      <w:r>
        <w:rPr>
          <w:rFonts w:ascii="times new roman"/>
          <w:b/>
          <w:color w:val="000000"/>
          <w:sz w:val="21"/>
          <w:rtl w:val="off"/>
          <w:lang w:val="en-US"/>
        </w:rPr>
        <w:br w:type="textWrapping"/>
      </w:r>
      <w:r>
        <w:rPr>
          <w:rFonts w:ascii="times new roman"/>
          <w:b/>
          <w:color w:val="000000"/>
          <w:sz w:val="21"/>
          <w:rtl w:val="off"/>
          <w:lang w:val="en-US"/>
        </w:rPr>
        <w:t>по обеспечению информирования избирателей об избирательных объединениях, выдвинувших кандидатов, кандидатах на досрочных выборах депутатов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Комплекс мер по обеспечению информирования избирателей об избирательных объединениях, выдвинувших кандидатов, кандидатах на досрочных выборах депутатов Совета депутатов Мирненского сельского поселения Хабаровского муниципального района Хабаровского края (далее - Комплекс мер) разработан в целях реализации требований части 3 статьи 10, части 13 статьи 50, части 4 статьи 22, пункта 4 статьи 33, части 2.7 статьи 49, частей 13 и 14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статьи 50,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частей 4, 5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статьи 73, частей 3, 4, 7, 8 и 9 статьи 77 Избирательного кодекса Хабаровского края (далее - Кодекс).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Информирование осуществляется на принципах объективности, равенства, достоверности и полноты сведений, которыми располагают избирательные комиссии, а также недопустимости использования информирования для целей агитации в пользу избирательного объединения или кандидата.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В соответствии с требованиями Кодекса информирование осуществляют: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Окружная избирательная комиссия многомандатного (десятимандатного) избирательного округа №1 по досрочным выборам депутатов Совета депутатов Мирненского сельского поселения Хабаровского муниципального района Хабаровского края (далее - Избирательная комиссия края) в пределах своих полномочий, обеспечивает информирование избирателей об избирательных объединениях, выдвинувших кандидатов, кандидатах на досрочных выборах депутатов Совета депутатов Мирненского сельского поселения Хабаровского муниципального района Хабаровского края, в том числе размещает на официальном сайте администрации Мирненского сельского поселения (</w:t>
      </w:r>
      <w:r>
        <w:fldChar w:fldCharType="begin"/>
      </w:r>
      <w:r>
        <w:instrText xml:space="preserve"> HYPERLINK "http://mirnoeadm.ru/"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http://mirnoeadm.ru/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>) и информационном бюллетене Мирненского сельского поселения сведения о заверенных зарегистрированных кандидатах в объеме, установленном настоящим Комплексом мер;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окружная избирательная комиссия обеспечивает информирование участников избирательного процесса о сведениях, представленных кандидатами, выдвинутыми по соответствующему избирательному округу, публикует указанные сведения на официальном сайте администрации Мирненского сельского поселения (</w:t>
      </w:r>
      <w:r>
        <w:fldChar w:fldCharType="begin"/>
      </w:r>
      <w:r>
        <w:instrText xml:space="preserve"> HYPERLINK "http://mirnoeadm.ru/"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http://mirnoeadm.ru/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>) и информационном бюллетене Мирненского сельского поселения (далее – сети Интернет), а также вправе передать для опубликования в иные СМИ сведения о зарегистрированных кандидатах по соответствующему избирательному округу в объеме, установленном настоящим Комплексом мер, обеспечивает информирование избирателей о кандидатах на территории соответствующего избирательного округа;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участковая избирательная комиссия обеспечивает в день голосования в помещении для голосования соответствующего избирательного участка информирование избирателей о зарегистрированных кандидатах на основании сведений, полученных от вышестоящей избирательной комиссии, обеспечивает подготовку и надлежащее оборудование помещения для голосования, включая размещение информационных материалов на информационном стенде (стендах).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Органы местного самоуправления не вправе информировать избирателей об избирательных объединениях, кандидатов, кандидатов по избирательному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округу, кандидатах.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Порядок размещения в сети "Интернет" сведений, предусмотренных настоящим Комплексом мер, устанавливается Инструкцией по размещению данных Государственной автоматизированной системы Российской Федерации "Выборы" в информационно-телекоммуникационной сети "Интернет", утвержденной постановлением Центральной избирательной комиссии Российской Федерации от 20 апреля 2016 года N 4/33-7.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Использование государственных и муниципальных средств массовой информации для информирования избирателей избирательными комиссиями осуществляется на безвозмездной основе согласно части 15 статьи 22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Порядок информирования избирателей, являющихся инвалидами, устанавливается постановлением Центральной избирательной комиссии Российской Федерации от 20 июня 2018 года № 164/1338-7 "О рекомендациях по обеспечению избирательных прав граждан Российской Федерации, являющихся инвалидами, при проведении выборов в Российской Федерации".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Информирование избирателей о кандидатах, выдвинутых</w:t>
      </w:r>
      <w:r>
        <w:rPr>
          <w:rFonts w:ascii="times new roman"/>
          <w:b/>
          <w:color w:val="000000"/>
          <w:sz w:val="21"/>
          <w:rtl w:val="off"/>
          <w:lang w:val="en-US"/>
        </w:rPr>
        <w:br w:type="textWrapping"/>
      </w:r>
      <w:r>
        <w:rPr>
          <w:rFonts w:ascii="times new roman"/>
          <w:b/>
          <w:color w:val="000000"/>
          <w:sz w:val="21"/>
          <w:rtl w:val="off"/>
          <w:lang w:val="en-US"/>
        </w:rPr>
        <w:t>по избирательному округу на досрочных выборах депутатов Совета депутатов Мирненского сельского поселения Хабаровского муниципального района Хабаровского края, до дня голосования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Избирательная комиссия направляет для размещения в сети "Интернет" (в режиме "только чтение") сведения о кандидатах, выдвинутых по избирательному округу, и информацию об изменениях в этих сведениях.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сведениях о каждом кандидате указываются наименование и номер одномандатного избирательного округа, а также: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фамилия, имя, отчество,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дата и место рождения,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 месте жительства (наименование субъекта Российской Федерации, района, города, иного населенного пункта),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 профессиональном образовании (с указанием организации, осуществляющей образовательную деятельность, года ее окончания),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основное место работы или службы, занимаемая должность (в случае отсутствия основного места работы или службы - род занятий);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кандидат является депутатом и осуществляет свои полномочия на непостоянной основе, - сведения о том, что он является депутатом и осуществляет свои полномочия на непостоянной основе, с указанием наименования соответствующего представительного органа;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кандидат по одномандатному округу выдвинут избирательным объединением, - слова "выдвинут избирательным объединением" с указанием краткого наименования этого избирательного объединения в соответствии с частью 2 статьи 40 Кодекса;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кандидат сам выдвинул свою кандидатуру, - слово "самовыдвижение";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 принадлежности кандидата к политической партии либо к иному общественному объединению и о его статусе в данной политической партии, общественном объединении, указанные кандидатом в соответствии с пунктом 1 части 3 статьи 43 Кодекса;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 судимости (при наличии):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судимость снята или погашена, - слова "имелась судимость:"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законов), сведения о дате снятия или погашения судимости;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судимость не снята или не погашена, - слова "имеется судимость:"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2.2. Сведения о кандидатах, зарегистрированных по избирательному округу, в объеме, предусмотренном пунктом 2.1 настоящего Комплекса мер, окружная избирательная комиссия в течение двух дней после регистрации кандидата направляет для размещения в сети "Интернет".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другие средства массовой информации сведения передаются по их письменному запросу.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Окружная избирательная комиссия по мере получения информации о результатах проверки из соответствующих органов направляет для размещения в сети "Интернет" данные о выявленных фактах недостоверности сведений, представленных о себе кандидатами, по форме сведений о выявленных фактах недостоверности сведений, представленных зарегистрированными.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 Окружная избирательная комиссия не реже одного раза в две недели направляет для размещения в сети "Интернет" сведения о поступлении средств на соответствующие специальные избирательные счета кандидатов, выдвинутых по избирательному округу, и расходовании этих средств по форме сведений о поступлении средств в избирательные фонды кандидатов и расходовании этих средств (на основании данных, представленных филиалами ПАО Сбербанк, иной кредитной организации).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другие средства массовой информации указанные сведения передаются по их письменному запросу.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2.5. Избирательная комиссия не позднее чем за 9 дней до дня голосования размещают на стендах в своих помещениях информационный плакат, указанный в пункте 3.3 настоящего Комплекса мер.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если после размещения информационного плаката кандидат выбыл, в том числе в связи с отменой регистрации, информация об этом также размещается на стенде.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3. Информирование избирателей о кандидатах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помещении для голосования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В помещении для голосования либо непосредственно перед ним участковая избирательная комиссия оборудует информационный стенд (информационные стенды), на котором (на которых) размещает информацию о каждом зарегистрированном кандидате, внесенном в избирательный бюллетень для голосования по соответствующему избирательному округу, в виде материалов, указанных в пунктах 3.3, 3.4 настоящего Комплекса мер.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Размещение информации в помещении для голосования или непосредственно перед ним на стенах помещения приравнивается к размещению на информационном стенде.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Избирательная комиссия обеспечивает изготовление и направление не позднее чем за 15 дней до дня голосования в избирательные комиссии для размещения в помещении для голосования на информационном стенде информационного плаката с фамилиями, именами и отчества зарегистрированных кандидатов.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Избирательная комиссия обеспечивает изготовление и направление не позднее чем за 15 дней до дня голосования в участковые избирательные комиссии для размещения на информационном стенде (информационных стендах) информационного плаката, содержащего следующие биографические данные каждого зарегистрированного кандидата, внесенного в избирательный бюллетень для голосования по соответствующему избирательному округу: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фамилию, имя, отчество (если фамилии, имена и отчества двух и более кандидатов совпадают полностью, сведения о кандидатах размещаются в соответствии с датами рождения кандидатов (первыми указываются сведения о старшем кандидате), при этом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выборов, также указываются прежние фамилия, имя, отчество кандидата);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дату и место рождения, сведения о месте жительства (наименование субъекта Российской Федерации, района, города, иного населенного пункта);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 профессиональном образовании (с указанием организации, осуществляющей образовательную деятельность, года ее окончания), основное место работы или службы, занимаемая должность (в случае отсутствия основного места работы или службы - род занятий);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кандидат является депутатом и осуществляет свои полномочия на непостоянной основе, - сведения о том, что он является депутатом и осуществляет свои полномочия на непостоянной основе, с указанием наименования соответствующего представительного органа;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кандидат по избирательному округу выдвинут избирательным объединением, - слова "выдвинут избирательным объединением" с указанием краткого наименования этого избирательного объединения в соответствии с частью 2 статьи 40 Кодекса;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кандидат сам выдвинул свою кандидатуру, - слово "самовыдвижение";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 принадлежности кандидата к политической партии либо к иному общественному объединению и о его статусе в этой политической партии, общественном объединении, указанные кандидатом в соответствии с пунктом 1 части 3 статьи 43 Кодекса;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 судимости (при наличии):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судимость снята или погашена, - слова "имелась судимость:"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законов), сведения о дате снятия или погашения судимости;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судимость не снята или не погашена, - слова "имеется судимость:"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сведения о кандидате по избирательному округу могут также включаться представленные кандидатами подтвержденные документально сведения об ученой степени, ученых званиях (подтвержденных дипломом Высшей аттестационной комиссии при Министерстве образования и науки Российской Федерации, свидетельством Министерства образования и науки Российской Федерации), наличии государственных наград, о семейном положении, наличии детей.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Объем представляемых биографических данных о каждом кандидате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не должен превышать площади печатного листа формата A4, на котором сведения о каждом зарегистрированном кандидате должны быть напечатаны одинаковым шрифтом через полтора интервала.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пределах указанного объема допускается включать иные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сведения биографического характера, представленные кандидатом в письменном виде: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сведения о трудовом (творческом) пути согласно записям в трудовой книжке или иных, подтверждающих трудовую занятость документах соответствующих периодов;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уровне образования, наличия второго (третьего и последующего) образования (допускается с указанием наименования образовательной организации, специальности (направления), квалификации);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ученой степени, ученых и почетных званиях, присвоенных государственными органами/организациями;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наличии государственных наград (из числа, входящих в государственную наградную систему Российской Федерации, установленную Указом Президента Российской Федерации от 07.09.2010 № 1099);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сведения о ранее замещаемых государственных должностях (согласно Перечня, утвержденного Указом Президента Российской Федерации от 04.12.2009 № 1381) на непостоянной основе и муниципальных должностях на непостоянной основе;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сведения о семейном положении.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Сведения о зарегистрированных кандидатах размещаются в информационном плакате в равном объеме и в той же последовательности, что и в избирательных бюллетенях.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Перед биографическими данными о зарегистрированных кандидатах размещаются их фотографии одинакового размера. При этом должна быть представлена фотография кандидатом,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соответствующая возрасту кандидата на момент подачи заявления о согласии баллотироваться, в цветном исполнении, размером 9 x 12 см с четким изображением лица без головного убора. На фотографии должны помещаться лицо и верхняя часть плеч кандидата, при этом размер лица должен составлять 60 - 70% площади фотографии.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 допускается представление фотографии кандидата в очках с затемненными стеклами, а также с иными гражданами, предметами, животными и т.д.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фотографии кандидат изображается строго анфас и смотрящим прямо с нейтральным выражением и закрытым ртом. Фон должен быть белым, ровным, без полос, пятен и изображения посторонних предметов и теней. Глаза кандидата должны быть открытыми, а волосы не должны заслонять 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3.5. Участковые избирательные комиссии используют полученный из вышестоящей комиссии информационный материал для размещения на информационном стенде (информационных стендах) в помещениях для голосования.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3.6. В случае если после получения участковой избирательной комиссией информационных материалов была аннулирована либо отменена регистрация кандидата соответствующая информация вычеркивается (перечеркивается) из информационного материала с указанием соответственно: "аннулирована регистрация", "отменена регистрация", в порядке, определяемом соответственно решением избирательной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Информирование избирателей о первых и итоговых финансовых отчетах избирательных объединениях и кандидатов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Избирательная комиссия размещает копии первых и итоговых финансовых отчетов кандидатов, а также размещает эти отчеты в сети "Интернет" в течение пяти дней со дня их получения. В другие средства массовой информации данные сведения передаются по их письменному запросу.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15" w:right="0" w:firstLine="0"/>
        <w:jc w:val="center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15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15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окружной избирательной комиссии многомандатного (десятимандатного) избирательного округа №1 по досрочным выборам депутатов Совета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15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11 июля 2022 г. №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 xml:space="preserve">о выявленных фактах недостоверности сведений, представленных зарегистрированными кандидатами по десятимандатному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избирательному округу № 1 по досрочным выборам депутатов Совета депутатов Мирненского сельского поселения Хабаровского муниципального района Хабаровского края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Фамилия, имя, отчество зарегистрированного кандидата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Представлено зарегистрированным кандидатом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Результаты проверки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Организация, представившая сведения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Биографические данные (фамилия, имя, отчество, дата, место рождения)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Сведения о месте жительства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Сведения о профессиональном образовании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Сведения об основном месте работы (службы)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Сведения о принадлежности и статусе кандидата в политической партии либо в общественном объединении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Сведения об осуществлении полномочий депутата представительного органа на непостоянной основе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Сведения о судимости</w:t>
            </w:r>
          </w:p>
        </w:tc>
      </w:tr>
    </w:tbl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