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Мирненское сельское поселение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от 28.12.2022  № 7-18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Об утверждении схемы многомандатного (десятимандатного) избирательного округа по выборам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В соответствии со статьей 19 Избирательного кодекса Хабаровского края, Устава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1. Утвердить сроком на десять лет прилагаемую схему многомандатного (десятимандатного) избирательного округа по выборам депутатов Совета депутатов Мирненского сельского поселения Хабаровского муниципального района в границах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Председатель совета депутатов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Глава сельского поселения 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19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УТВЕРЖДЕНО решением Совета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19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депутатов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19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19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19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Хабаровского края от 28.12.2022 № 7-18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Схема многомандатного (десятимандатного) избирательного округа по выборам депутатов Совета депутатов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№ округа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Центр округа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Перечень населенных пунктов, входящих в многомандатный избирательный округ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Количество мандатов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Численность избирателей в округе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с.Мирное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1. 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2. с. Скворцово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color w:val="000000"/>
                <w:sz w:val="24"/>
                <w:rtl w:val="off"/>
                <w:lang w:val="en-US"/>
              </w:rPr>
              <w:t>3303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Графическое изображение схемы многомандатного (десятимандатного) избирательного округа по выборам депутатов Совета депутатов Мирненского сельского поселения Хабаровского муниципального района в границах Мирненского сельского поселения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