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rPr>
          <w:lang w:val="ru-RU"/>
        </w:rPr>
      </w:pPr>
      <w:r>
        <w:rPr>
          <w:lang w:val="ru-RU"/>
        </w:rPr>
        <w:t>Исполняющий обязанности Хабаровского транспортного прокурора 28.02.2019провел общественный прием граждан в Дальневосточном государственном университете путей сообщения по адресу: г. Хабаровск, ул. Серышева, д. 47.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В связи со значительным количеством граждан, пожелавшим обратиться с личными и производственными вопросами, вместо запланированного одного часа прием проводился с 11 до 13 часов.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Всем гражданам были даны разъяснения действующего законодательства.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 частности, были затронуты вопросы законности включения в должностные инструкции требований о выполнении работы, связанной с противодействием коррупции, а также вопросы разграничения компетенции территориальных органов внутренних дел и органов внутренних дел на транспорте.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Обратившихся граждан также интересовали полномочия рядовых сотрудников органов внутренних дел, нюансы заполнения справок о доходах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 просьбе граждан им был разъяснены порядок обжалования результатов проверок органов внутренних дел, а также порядок рассмотрения обращений граждан, в том числе в органах прокуратуры, включая причины и основания направления обращений из вышестоящих органов в нижестоящие, порядок рассмотрения анонимных обращений и обращений, содержащих предположения о возможных нарушениях в будущем.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Пресс-служба ХТП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01.03.2019</w:t>
      </w:r>
    </w:p>
    <w:p>
      <w:pPr>
        <w:rPr/>
      </w:pPr>
    </w:p>
    <w:p>
      <w:r>
        <w:t xml:space="preserve"> 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