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Вступили в силу правила переоформления договоров о закреплении долей квот добычи (вылова) водных биологических ресурсов, срок действия которых истекает 31 декабря 2018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Правительства РФ от 15.03.2018 № 260 утверждены правила переоформления договоров о закреплении долей квот добычи (вылова) водных биологических ресурсов, указанных в ч. 1 ст. 60 Федерального закона «О рыболовстве и сохранении водных биологических ресурсов», срок действия которых истекает после 31 декабря 2018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Переоформление вышеуказанных договоров осуществляется путем их расторжения и нового заключения. Такое переоформление договоров, в зависимости от вида квоты, осуществляют как подразделения Росрыболовства, так и органы исполнительной власти субъектов.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данном случае речь идет о квотах вылова: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рыболовства.</w:t>
      </w:r>
    </w:p>
    <w:p>
      <w:pPr>
        <w:rPr>
          <w:lang w:val="ru-RU"/>
        </w:rPr>
      </w:pPr>
      <w:r>
        <w:rPr>
          <w:lang w:val="ru-RU"/>
        </w:rPr>
        <w:t>2. В районах действия международных договоров РФ в области рыболовства и сохранения водных биологических ресурсов для осуществления промышленного рыболовства и (или) прибрежного рыболовства.</w:t>
      </w:r>
    </w:p>
    <w:p>
      <w:pPr>
        <w:rPr>
          <w:lang w:val="ru-RU"/>
        </w:rPr>
      </w:pPr>
      <w:r>
        <w:rPr>
          <w:lang w:val="ru-RU"/>
        </w:rPr>
        <w:t>3. Во внутренних водах РФ, за исключением внутренних морских вод РФ, для осуществления промышленного рыболовства.</w:t>
      </w:r>
    </w:p>
    <w:p>
      <w:pPr>
        <w:rPr>
          <w:lang w:val="ru-RU"/>
        </w:rPr>
      </w:pPr>
      <w:r>
        <w:rPr>
          <w:lang w:val="ru-RU"/>
        </w:rPr>
        <w:t>Юридические лица и индивидуальные предприниматели, намеревающиеся переоформить такие договоры, подают с 1 апреля по 10 мая текущего года соответствующую заявку в компетентный орган. По каждому виду водных биоресурсов в соответствующих районах вылова подаются отдельные заявки.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утверждены правила и сроки рассмотрения заявок, порядок информирования заявителей о результатах, порядок и сроки предоставления дополнений (сведений и документов) к заявке в случае, если к первоначальной заявке у уполномоченного органа имеются замечания.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 порядок и сроки составления, направления и подписания проекта договора о закреплении доли квоты. Помимо этого, утверждена примерная форма договора о закреплении доли квоты добычи (вылова) водных биологических ресурсов.</w:t>
      </w:r>
    </w:p>
    <w:p>
      <w:pPr>
        <w:rPr/>
      </w:pPr>
    </w:p>
    <w:p>
      <w:r>
        <w:rPr>
          <w:lang w:val="ru-RU"/>
        </w:rPr>
        <w:t>Данное Постановление Правительства РФ опубликовано 19.03.2018 на официальном интернет-портале правовой информации (http://www.pravo.gov.ru) и вступило в законную силу 01.04.2018.ф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