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b/>
          <w:color w:val="000000"/>
          <w:sz w:val="21"/>
          <w:rtl w:val="off"/>
          <w:lang w:val="en-US"/>
        </w:rPr>
        <w:t xml:space="preserve"> АДМИНИСТРАЦИЯ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ПОСТАНОВЛЕНИЕ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b/>
          <w:color w:val="000000"/>
          <w:sz w:val="21"/>
          <w:rtl w:val="off"/>
          <w:lang w:val="en-US"/>
        </w:rPr>
        <w:t>28.03.2022 № 23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b/>
          <w:color w:val="000000"/>
          <w:sz w:val="21"/>
          <w:rtl w:val="off"/>
          <w:lang w:val="en-US"/>
        </w:rPr>
        <w:t xml:space="preserve">   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90" w:after="90" w:line="240" w:lineRule="auto"/>
        <w:ind w:left="0" w:right="0" w:firstLine="0"/>
        <w:jc w:val="both"/>
        <w:rPr>
          <w:rFonts w:ascii="times new roman"/>
          <w:color w:val="000000"/>
          <w:sz w:val="21"/>
          <w:lang w:val="en-US"/>
        </w:rPr>
      </w:pPr>
      <w:r>
        <w:rPr>
          <w:rFonts w:ascii="times new roman"/>
          <w:b/>
          <w:color w:val="000000"/>
          <w:sz w:val="21"/>
          <w:rtl w:val="off"/>
          <w:lang w:val="en-US"/>
        </w:rPr>
        <w:t>Об утверждении ежегодного плана мероприятий по усилению мер пожарной безопасности на территории Мирненского сельского поселения Хабаровского муниципального района Хабаровского края на 2022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В целях предотвращения возникновения пожаров в жилом секторе Мирненского сельского поселения Хабаровского муниципального района Хабаровского края, повышения уровня противопожарной защиты населенных пунктов Мирненского сельского поселения Хабаровского муниципального района Хабаровского края от пожаров администрация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ПОСТАНОВЛЯЕТ: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xml:space="preserve">1. Утвердить прилагаемый план мероприятий по усилению мер пожарной безопасности Мирненского сельского поселения Хабаровского муниципального района Хабаровского края.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2.Признать утратившим силу постановление администрации Мирненского сельского поселения от 02.12.2020 № 101 «Об утверждении ежегодного плана мероприятий по усилению мер пожарной безопасности на территории Мирненского сельского поселения Хабаровского муниципального района Хабаровского края на 2021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 Контроль за выполнением настоящего постановления оставляю за собой.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5. Постановление вступает в силу после его официального опубликования.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Глава сельского поселения</w:t>
      </w:r>
      <w:r>
        <w:rPr>
          <w:rFonts w:ascii="times new roman"/>
          <w:color w:val="000000"/>
          <w:sz w:val="21"/>
          <w:rtl w:val="off"/>
          <w:lang w:val="en-US"/>
        </w:rPr>
        <w:t xml:space="preserve">    </w:t>
      </w:r>
      <w:r>
        <w:rPr>
          <w:rFonts w:ascii="times new roman"/>
          <w:color w:val="000000"/>
          <w:sz w:val="21"/>
          <w:rtl w:val="off"/>
          <w:lang w:val="en-US"/>
        </w:rPr>
        <w:t>И.М. Байдакова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УТВЕРЖДЕН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постановлением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 xml:space="preserve">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от 28.03.2022 № 23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ПЛАН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мероприятий по усилению мер пожарной безопасности на территории Мирненского сельского поселения Хабаровского муниципального района Хабаровского края на 2022 год</w:t>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144"/>
        <w:gridCol w:w="144"/>
        <w:gridCol w:w="144"/>
        <w:gridCol w:w="144"/>
        <w:gridCol w:w="144"/>
      </w:tblGrid>
      <w:tr>
        <w:trPr>
          <w:wBefore w:w="0" w:type="dxa"/>
          <w:jc w:val="left"/>
        </w:trPr>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п/п</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Наименование мероприятия</w:t>
            </w:r>
          </w:p>
        </w:tc>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Срок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исполнения</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Наименование населенного пункта</w:t>
            </w:r>
          </w:p>
        </w:tc>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Ф.И.О.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ответственного</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1</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2</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3</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4</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5</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Организационные мероприятия</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Силами специалистов администрации сельского поселения, организовать проведение профилактических мероприятий в частном жилищном фонде и инструктажей с населением о мерах пожарной безопасности</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в течение года</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 Скворцово</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Лещёва Н.И.</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В целях предупреждения гибели людей на пожарах специалистами администрации сельского поселения, совместно с представителями жилищно-коммунальных организаций, социальной защиты, организовать проверки противопожарного состояния мест проживания многодетных семей, одиноких престарелых и неблагополучных граждан</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в течение года</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 Скворцово</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Лещёва Н.И.</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Совместно с руководителями образовательных учреждений организовать работу с детьми дошкольного возраста, учащимися по вопросам обучения мерам пожарной безопасности и действиям в случае возникновения пожара</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ежегодно</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 Скворцово</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xml:space="preserve"> Байдакова И.М.</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4.</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Организовать проведение собраний с населением по вопросам обеспечения пожарной безопасности в быту</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ежемесячно в пожароопас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ный период</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 Скворцово</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Байдакова И.М.</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5.</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Организовать учет неблагополучных семей, лиц, злоупотребляющих спиртными напитками, людей преклонного возраста, одиноких тяжелобольных и инвалидов. Принять меры по устранению возможных причин возникновения пожаров в местах их проживания</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постоянно</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 Скворцово</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Лещёва Н.И.</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Практические мероприятия</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6.</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Организовать своевременную очистку территорий от горючих отходов, опавших листьев, сухой травы и т. п.</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постоянно</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 Скворцово</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Специалисты администрации сельского поселения</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7.</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Провести разъяснительную работу о мерах пожарной безопасности и действиях в случае возникновения пожара с населением</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постоянно</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 Скворцово</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Специалисты администрации сельского поселения</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8.</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Осуществлять проверку работы средств звуковой сигнализации для оповещения людей на случай пожара</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ежеквартально</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 Скворцово</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Лещёва Н.И.</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9.</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Запретить устройство свалок горючих отходов</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постоянно</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 Скворцово</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Байдакова И.М.</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10.</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Запретить разведение костров, проведение пожароопасных работ, топку печей, кухонных очагов и котельных установок, работающих на твердом топливе в условиях устойчивой сухой, жаркой и ветреной погоды, или при получении штормового предупреждения. В данные периоды организовать силами местного населения и членов добровольных пожарных формирований патрулирование населенных пунктов с первичными средствами пожаротушения</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в период устойчивой сухой, жаркой и ветреной погоды, или при получении штормового предупреждения</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 Скворцово</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Специалисты администрации сельского поселения</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11.</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Осуществлять контроль за наличием запасов воды для целей пожаротушения</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постоянно</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 Скворцово</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Байдакова И.М.</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12.</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xml:space="preserve">Запретить использование противопожарных расстояний между зданиями и сооружениями под складирование материалов, оборудования и тары, для стоянки транспорта </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постоянно</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 Скворцово</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Байдакова И.М.</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13.</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xml:space="preserve">Осуществлять контроль за оснащением населенных пунктов наружным освещением в темное время суток подъездов к водоисточникам, местам забора воды пожарной техникой, к местам расположения средств оповещения о пожаре и местам расположения пожарного инвентаря </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постоянно</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 Скворцово</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Байдакова И.М.</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14.</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Осуществлять контроль за установленными знаками пожарной безопасности в местах размещения средств пожарной безопасности (в случае отсутствия установить в кратчайшие сроки)</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постоянно</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 Скворцово</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Байдакова И.М.</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15.</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Содержать свободными, в исправном состоянии дороги, проезды и подъезды к зданиям, сооружениям, водоисточникам для проезда пожарной техники</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постоянно</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 Скворцово</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Байдакова И.М.</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Противопожарная пропаганда</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16.</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Ежеквартально проводить выступления представителей органов местного самоуправления на собраниях граждан с информацией об обстановке с пожарами и гибелью людей в сельском поселении</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в течение года</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 Скворцово</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Байдакова И.М.</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17.</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Совместно с образовательными учреждениями до начала каникул организовать и провести беседы с учащимися учебных заведений по вопросам соблюдения мер пожарной безопасности в период летнего отдыха.</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до 30 мая текущего года</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с.Мирное</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Байдакова И.М.</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18</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Организовать выпуск и распространение среди населения наглядной агитации и пропагандистских материалов (плакаты, памятки, брошюры) о мерах пожарной безопасности и действиям в случае возникновения пожара.</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В течение года</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 Скворцово</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Байдакова И.М.</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 w:name="open sans">
    <w:charset w:val="00"/>
  </w:font>
  <w:font w:name="lucida grande">
    <w:charset w:val="00"/>
  </w:font>
  <w:font w:name="verdana">
    <w:charset w:val="00"/>
  </w:font>
  <w:font w:name="symbol">
    <w:charset w:val="02"/>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abstractNum w:abstractNumId="2"/>
  <w:abstractNum w:abstractNumId="3"/>
  <w:abstractNum w:abstractNumId="4"/>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 w:numId="3">
    <w:abstractNumId w:val="2"/>
    <w:lvlOverride w:ilvl="0">
      <w:lvl w:ilvl="0" w:tentative="1">
        <w:numFmt w:val="bullet"/>
        <w:suff w:val="tab"/>
        <w:lvlText w:val="·"/>
        <w:rPr/>
      </w:lvl>
    </w:lvlOverride>
  </w:num>
  <w:num w:numId="4">
    <w:abstractNumId w:val="3"/>
    <w:lvlOverride w:ilvl="0">
      <w:lvl w:ilvl="0" w:tentative="1">
        <w:numFmt w:val="bullet"/>
        <w:suff w:val="tab"/>
        <w:lvlText w:val="·"/>
        <w:rPr/>
      </w:lvl>
    </w:lvlOverride>
  </w:num>
  <w:num w:numId="5">
    <w:abstractNumId w:val="4"/>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34" Type="http://schemas.openxmlformats.org/officeDocument/2006/relationships/image" Target="media/image1.png"/><Relationship Id="rId35" Type="http://schemas.openxmlformats.org/officeDocument/2006/relationships/image" Target="media/image1.png"/><Relationship Id="rId36" Type="http://schemas.openxmlformats.org/officeDocument/2006/relationships/image" Target="media/image1.png"/><Relationship Id="rId37" Type="http://schemas.openxmlformats.org/officeDocument/2006/relationships/image" Target="media/image1.png"/><Relationship Id="rId38" Type="http://schemas.openxmlformats.org/officeDocument/2006/relationships/image" Target="media/image1.png"/><Relationship Id="rId39" Type="http://schemas.openxmlformats.org/officeDocument/2006/relationships/image" Target="media/image1.png"/><Relationship Id="rId4" Type="http://schemas.openxmlformats.org/officeDocument/2006/relationships/settings" Target="settings.xml"/><Relationship Id="rId40" Type="http://schemas.openxmlformats.org/officeDocument/2006/relationships/image" Target="media/image2.png"/><Relationship Id="rId41" Type="http://schemas.openxmlformats.org/officeDocument/2006/relationships/image" Target="media/image3.png"/><Relationship Id="rId42" Type="http://schemas.openxmlformats.org/officeDocument/2006/relationships/image" Target="media/image1.png"/><Relationship Id="rId43" Type="http://schemas.openxmlformats.org/officeDocument/2006/relationships/image" Target="media/image1.png"/><Relationship Id="rId44" Type="http://schemas.openxmlformats.org/officeDocument/2006/relationships/image" Target="media/image1.png"/><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0" Type="http://schemas.openxmlformats.org/officeDocument/2006/relationships/image" Target="media/image1.png"/><Relationship Id="rId31" Type="http://schemas.openxmlformats.org/officeDocument/2006/relationships/image" Target="media/image1.png"/><Relationship Id="rId32" Type="http://schemas.openxmlformats.org/officeDocument/2006/relationships/image" Target="media/image1.png"/><Relationship Id="rId33"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