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«Установлен порядок ежемесячных выплат в связи с рождением (усыновлением) первого или второго ребенка»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01 января 2018 года вступил в силу Федеральный закон</w:t>
      </w:r>
    </w:p>
    <w:p>
      <w:pPr>
        <w:rPr>
          <w:lang w:val="ru-RU"/>
        </w:rPr>
      </w:pPr>
      <w:r>
        <w:rPr>
          <w:lang w:val="ru-RU"/>
        </w:rPr>
        <w:t>от 28.12.2017 №418-ФЗ «О ежемесячных выплатах семьям, имеющим детей», которым установлены основания и порядок назначения и осуществления ежемесячной выплаты в связи с рождением (усыновлением) первого ребенка и (или) ежемесячной выплаты в связи с рождением (усыновлением) второго ребенка.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Право на получение указанных выплат имеют граждане Российской Федерации, постоянно проживающие на территории Российской Федерации, в отношении рожденных (усыновленных) детей после 1 января 2018 года и если размер среднедушевого дохода семьи не превышает 1,5-кратную величину прожиточного минимума трудоспособного населения, установленную в субъекте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Федеральным законом установлено, что ежемесячная выплата в связи с рождением (усыновлением) второго ребенка осуществляется гражданину, получившему государственный сертификат на материнский (семейный) капитал. При этом размер материнского капитала, ежемесячно уменьшается на сумму ежемесячной выплаты в связи с рождением (усыновлением) второго ребенка.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Размер ежемесячной выплаты в связи с рождением (усыновлением) первого или второго ребенка осуществляется в величине прожиточного минимума для детей, установленном в субъекте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Гражданин имеет право подать заявление о назначении ежемесячной выплаты в связи с рождением (усыновлением) первого или второго ребенка в любое время в течение полутора лет со дня рождения ребенка.</w:t>
      </w:r>
    </w:p>
    <w:p>
      <w:pPr>
        <w:rPr/>
      </w:pPr>
    </w:p>
    <w:p>
      <w:pPr>
        <w:rPr/>
      </w:pPr>
      <w:r>
        <w:t xml:space="preserve"> Ежемесячная выплата в связи с рождением (усыновлением) первого или второго ребенка назначается на срок один год. По истечении этого срока гражданин подает новое заявление о назначении указанной выплаты на срок до достижения ребенком возраста полутора лет, а также представляет документы (копии документов, сведения), необходимые для ее назначения.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Заявление о назначении ежемесячной выплаты в связи с рождением (усыновлением) первого ребенка подается гражданином по месту жительства в орган исполнительной власти субъекта Российской Федерации, осуществляющий полномочия в сфере социальной защиты населения, непосредственно либо через многофункциональный центр предоставления государственных и муниципальных услуг.</w:t>
      </w:r>
    </w:p>
    <w:p>
      <w:pPr>
        <w:rPr/>
      </w:pPr>
    </w:p>
    <w:p>
      <w:r>
        <w:rPr>
          <w:lang w:val="ru-RU"/>
        </w:rPr>
        <w:t>Заявление о назначении ежемесячной выплаты в связи с рождением (усыновлением) второго ребенка подается гражданином по месту жительства в территориальный орган Пенсионного фонда Российской Федерации непосредственно либо через многофункциональный центр предоставления государственных и муниципальных услуг.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