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22.12.2021 № 41-134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Положения о муниципальной службе в Мирненском сельском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На основании заключения правового департамента Губернатора Хабаровского края от 10.11.2020 № 1054 на решение Совета депутатов Мирненского сельского поселения Хабаровского муниципального района Хабаровского края от 06.02.2020 № 15-56 «Об утверждении Положения о муниципальной службе в Мирненском сельском поселении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Утвердить прилагаемое Положение о муниципальной службе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Считать утратившими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2.1. Решение Совета депутатов Мирненского сельского поселения от 06.02.2020 № 15-56 «Об утверждении Положения о муниципальной службе в Мирненском сельском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2.2. Решение Совета депутатов Мирненского сельского поселения от 14.08.2020 № 22-74 «О внесении изменений в Положение о муниципальной службе в Мирненском сельском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2.3. Решение Совета депутатов Мирненского сельского поселения 15.10.2020 № 23-78 «О внесении изменений в Положение о муниципальной службе в Мирненском сельском поселении Хабаровского муниципального района Хабаровского края, утвержденного решением Совета депутатов Мирненского сельского поселения Хабаровского муниципального района Хабаровского края от 06.02.2020 № 15-56 «Об утверждении Положения о муниципальной службе в Мирненском сельском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2.4. Решение Совета депутатов Мирненского сельского поселения 23.11.2020 № 24-85 «О внесении изменений в решение Совета депутатов Мирненского сельского поселения Хабаровского муниципального района Хабаровского края от 06.02.2020 № 15-56 «Об утверждении Положения о муниципальной службе в Мирненском сельском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2.5. Решение Совета депутатов Мирненского сельского поселения 29.06.2021 № 33-111 «О внесения изменений в Положение о</w:t>
      </w:r>
      <w:r>
        <w:rPr>
          <w:rFonts w:ascii="times new roman"/>
          <w:color w:val="000000"/>
          <w:sz w:val="21"/>
          <w:rtl w:val="off"/>
          <w:lang w:val="en-US"/>
        </w:rPr>
        <w:t xml:space="preserve">  </w:t>
      </w:r>
      <w:r>
        <w:rPr>
          <w:rFonts w:ascii="times new roman"/>
          <w:color w:val="000000"/>
          <w:sz w:val="21"/>
          <w:rtl w:val="off"/>
          <w:lang w:val="en-US"/>
        </w:rPr>
        <w:t>муниципальной службе, утвержденного решением от 06.02.2020 № 15-56 «Об утверждении Положения о муниципальной службе в Мирненском сельском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Настоящее решение опубликовать в Информационном бюллетене и на официальном сайте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 xml:space="preserve">          </w:t>
      </w:r>
      <w:r>
        <w:rPr>
          <w:rFonts w:ascii="times new roman"/>
          <w:color w:val="000000"/>
          <w:sz w:val="21"/>
          <w:rtl w:val="off"/>
          <w:lang w:val="en-US"/>
        </w:rPr>
        <w:t>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от 22.12.2021 № 41-134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о муниципальной службе в Мирненском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Настоящим Положением осуществляется правовое регулирование общественных отношений в сфере муниципальной службы в Мирненском сельском поселении Хабаровского муниципального района Хабаровского края (далее – сельское поселение), отнесенное федеральными и краевыми нормативными правовыми актами к компетенции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Правоотношения, связанные с поступлением на муниципальную службу в сельском поселении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 регулируются Федеральным законом от 02.03.2007 № 25-ФЗ "О муниципальной службе в Российской Федерации" (далее – Федеральный закон "О муниципальной службе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 xml:space="preserve">Статья 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Муниципальная служба в сельском поселении (далее также - муниципальная служба) - профессиональная деятельность граждан, которая осуществляется на постоянной основе на должностях муниципальной службы в органе местного самоуправления сельского поселения (далее – орган местного самоуправления), замещаемых путем заключения трудового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Нанимателем для муниципального служащего является сельское поселение, от имени которого полномочия нанимателя осуществляет представитель нанимателя (работодатель).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Представителем нанимателя (работодателем) является глава сельского поселения или иное лицо, уполномоченное исполнять обязанности представителя нанимателя (работодателя).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Муниципальным служащим сельского поселения (далее – муниципальный служащий) является гражданин, исполняющий в порядке, определенном правовыми актами сельского поселения в соответствии с федеральными законами и Законом Хабаровского края от 25.07.2007 № 131 "О муниципальной службе в Хабаровском крае" (далее – Закон Хабаровского края "О муниципальной службе в Хабаровском крае"), обязанности по должности муниципальной службы за денежное содержание, выплачиваемое за счет средств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Правовое положение (статус) муниципального служащего, отношения, связанные с поступлением на муниципальную службу, ее прохождением и прекращением, регулируются Федеральным законом "О муниципальной службе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Понятия и термины, используемые в настоящем Положении, применяются в значениях, определенных Федеральным законом "О муниципальной службе в Российской Федерации", Законом Хабаровского края "О муниципальной службе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 xml:space="preserve">Статья 2.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Должность муниципальной службы – должность в органе местного самоуправления, которая образуется в соответствии с Уставом сельского поселения, с установленным кругом обязанностей по обеспечению исполнения полномочий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В соответствии с Реестром должностей муниципальной службы в Хабаровском крае, утвержденным Законом Хабаровского края "О муниципальной службе в Хабаровском крае" в сельском поселении устанавливаются следующие должности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главный специалист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ведущий специалист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специалист I категории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специалист II категории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специалист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 xml:space="preserve">Статья 3.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 соответствии с Законом Хабаровского края "О муниципальной службе в Хабаровском крае" в сельском поселении устанавливаются следующие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старшей, младшей групп должностей муниципальной службы - наличие профессионального образования без предъявления требований к стажу муниципальной службы или стажу работы по специальности, направлению подготовки.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При исчислении стажа муниципальной службы для замещения должности муниципальной службы в указанный стаж включаются периоды замещения должностей федеральной государственной гражданской службы, государственной гражданской службы субъектов Российской Федерации, воинских должностей и должностей федеральной государственной службы иных видов, государственных должностей, муниципальных должностей, должностей муниципальной службы и иных должностей в соответствии с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В случае если должностной инструкцией муниципального служащего предусмотрены квалификационные требования к специальности, направлению подготовки, которые необходимы для замещения должности муниципальной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8" w:right="0" w:firstLine="0"/>
        <w:jc w:val="both"/>
        <w:rPr>
          <w:rFonts w:ascii="times new roman"/>
          <w:color w:val="000000"/>
          <w:sz w:val="21"/>
          <w:lang w:val="en-US"/>
        </w:rPr>
      </w:pPr>
      <w:r>
        <w:rPr>
          <w:rFonts w:ascii="times new roman"/>
          <w:b/>
          <w:color w:val="000000"/>
          <w:sz w:val="21"/>
          <w:rtl w:val="off"/>
          <w:lang w:val="en-US"/>
        </w:rPr>
        <w:t>Статья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Муниципальным служащим в сельском поселении присваиваются классные чины. Классные чины указывают на соответствие уровня профессиональной подготовки муниципального служащего квалификационным требованиям для замещения должностей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Порядок присвоения и сохранения классных чинов муниципальным служащим осуществляется в порядке, установленном Законом Хабаровского края "О муниципальной службе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постановлением Губернатора Хабаровского края от 19.08.2010 № 104 "О комиссиях по соблюдению требований к служебному поведению государственных гражданских служащих Хабаровского края и урегулированию конфликта интересов" и правовым актом сельского поселения образуется комиссия по соблюдению требований к служебному поведению муниципальных служащих и урегулированию конфликтов интересов.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 xml:space="preserve">Статья 6.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соответствии с Федеральным</w:t>
      </w:r>
      <w:r>
        <w:rPr>
          <w:rFonts w:ascii="times new roman"/>
          <w:color w:val="000000"/>
          <w:sz w:val="21"/>
          <w:rtl w:val="off"/>
          <w:lang w:val="en-US"/>
        </w:rPr>
        <w:t xml:space="preserve"> </w:t>
      </w:r>
      <w:r>
        <w:rPr>
          <w:rFonts w:ascii="times new roman"/>
          <w:color w:val="000000"/>
          <w:sz w:val="21"/>
          <w:rtl w:val="off"/>
          <w:lang w:val="en-US"/>
        </w:rPr>
        <w:t>законом</w:t>
      </w:r>
      <w:r>
        <w:rPr>
          <w:rFonts w:ascii="times new roman"/>
          <w:color w:val="000000"/>
          <w:sz w:val="21"/>
          <w:rtl w:val="off"/>
          <w:lang w:val="en-US"/>
        </w:rPr>
        <w:t xml:space="preserve"> </w:t>
      </w:r>
      <w:r>
        <w:rPr>
          <w:rFonts w:ascii="times new roman"/>
          <w:color w:val="000000"/>
          <w:sz w:val="21"/>
          <w:rtl w:val="off"/>
          <w:lang w:val="en-US"/>
        </w:rPr>
        <w:t>"О муниципальной службе в Российской Федерации"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перечень, установленный нормативными правовыми актами Российской Федерации,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w:t>
      </w:r>
      <w:r>
        <w:rPr>
          <w:rFonts w:ascii="times new roman"/>
          <w:color w:val="000000"/>
          <w:sz w:val="21"/>
          <w:rtl w:val="off"/>
          <w:lang w:val="en-US"/>
        </w:rPr>
        <w:t xml:space="preserve"> </w:t>
      </w:r>
      <w:r>
        <w:rPr>
          <w:rFonts w:ascii="times new roman"/>
          <w:color w:val="000000"/>
          <w:sz w:val="21"/>
          <w:rtl w:val="off"/>
          <w:lang w:val="en-US"/>
        </w:rPr>
        <w:t>законом</w:t>
      </w:r>
      <w:r>
        <w:rPr>
          <w:rFonts w:ascii="times new roman"/>
          <w:color w:val="000000"/>
          <w:sz w:val="21"/>
          <w:rtl w:val="off"/>
          <w:lang w:val="en-US"/>
        </w:rPr>
        <w:t xml:space="preserve"> </w:t>
      </w:r>
      <w:r>
        <w:rPr>
          <w:rFonts w:ascii="times new roman"/>
          <w:color w:val="000000"/>
          <w:sz w:val="21"/>
          <w:rtl w:val="off"/>
          <w:lang w:val="en-US"/>
        </w:rPr>
        <w:t>от 25 декабря 2008 года № 273-ФЗ "О противодействии коррупции" и другими нормативными правовыми актами Российской Федерации, осуществляется в</w:t>
      </w:r>
      <w:r>
        <w:rPr>
          <w:rFonts w:ascii="times new roman"/>
          <w:color w:val="000000"/>
          <w:sz w:val="21"/>
          <w:rtl w:val="off"/>
          <w:lang w:val="en-US"/>
        </w:rPr>
        <w:t xml:space="preserve"> </w:t>
      </w:r>
      <w:r>
        <w:rPr>
          <w:rFonts w:ascii="times new roman"/>
          <w:color w:val="000000"/>
          <w:sz w:val="21"/>
          <w:rtl w:val="off"/>
          <w:lang w:val="en-US"/>
        </w:rPr>
        <w:t>порядке, определяемом постановлением Губернатора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 xml:space="preserve">Статья 7.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При замещении должности муниципальной службы в сельском поселении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Конкурс на замещение должности муниципальной службы в сельском поселении проводится при наличии вакантной должности муниципальной службы и отсутствии резерва муниципальных служащих на замещение соответствующей вакантной должности.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Порядок проведения конкурса на замещение должности муниципальной службы, общее число членов конкурсной комиссии и порядок ее формирования устанавливаются решением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Аттестации не подлежат следующие муниципальные служащие: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замещающие должности муниципальной службы менее одного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достигшие возраста 60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беременные женщины;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замещающие должности муниципальной службы на основании срочного трудового договора (контракта).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Положение о проведении аттестации муниципальных служащих утверждается правовым актом сельского поселения в соответствии с положением о проведении аттестации муниципальных служащих, утвержденным Законом края</w:t>
      </w:r>
      <w:r>
        <w:rPr>
          <w:rFonts w:ascii="times new roman"/>
          <w:color w:val="000000"/>
          <w:sz w:val="21"/>
          <w:rtl w:val="off"/>
          <w:lang w:val="en-US"/>
        </w:rPr>
        <w:t xml:space="preserve"> </w:t>
      </w:r>
      <w:r>
        <w:rPr>
          <w:rFonts w:ascii="times new roman"/>
          <w:color w:val="000000"/>
          <w:sz w:val="21"/>
          <w:rtl w:val="off"/>
          <w:lang w:val="en-US"/>
        </w:rPr>
        <w:t>"О муниципальной службе в Хабаровском крае"</w:t>
      </w: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Ежегодный оплачиваемый отпуск муниципального служащего состоит из основного оплачиваемого отпуска и дополнительных оплачиваемых отпусков.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Муниципальным служащим предоставляется ежегодный основной оплачиваемый отпуск продолжительностью 30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Муниципальным служащим предоставляется ежегодный дополнительный оплачиваемый отпуск за выслугу лет продолжительностью: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при стаже муниципальной службы от одного года до пяти лет - один календарный день;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при стаже муниципальной службы от пяти до десяти лет - пять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при стаже муниципальной службы от десяти до 15 лет - семь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при стаже муниципальной службы 15 лет и более - десять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Дополнительные отпуска за ненормированный служебный день, а также в связи со службой в местностях с особыми климатическими условиями предоставляются сверх ежегодного оплачиваемого отпуска, предусмотренного настоящей частью.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В связи со службой в южных районах Дальнего Востока муниципальному служащему предоставляется ежегодный дополнительный оплачиваемый отпуск продолжительностью 8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Муниципальным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Ежегодный оплачиваемый отпуск должен предоставляться муниципальному служащему ежегодно в соответствии с графиком отпусков, утверждаемым представителем нанимателя (работодателем).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 При предоставлении муниципальному служащему ежегодного оплачиваемого отпуска один раз в год производится единовременная выплата в размере двух должностных окладов. Данная выплата увеличивается на районный коэффициент и величину процентной надбавки за стаж работы в организациях, расположенных в южных районах Дальнего Востока, установленные законами и иными нормативными правовыми актами Российской Федерации 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9. При прекращении или расторжении трудового договора (контракта), освобождении муниципального служащего от замещаемой должности и увольнении с муниципальной службы муниципальному служащему выплачивается денежная компенсация за все неиспользованные отпуска. По письменному заявлению муниципального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муниципальной службы и увольнения с муниципальной службы за виновные действия). При этом днем освобождения от замещаемой должности муниципальной службы и увольнения с муниципальной службы считается последний день отпуска.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10. При увольнении в связи с истечением срока трудового договора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трудового договора (контракта). В этом случае днем освобождения от замещаемой должности муниципальной службы и увольнения с муниципальной службы считается последний день отпуска.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Муниципальному служащему предоставляется отпуск без сохранения денежного содержания в случаях,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 Во время отпуска без сохранения денежного содержания за муниципальным служащим сохраняется замещаемая должность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Размер должностного оклада, а также размер ежемесячных и иных дополнительных выплат и порядок их осуществления устанавливаются решением Совета депутатов сельского поселения в соответствии с законодательством Российской Федерации и Законом Хабаровского края "О муниципальной службе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Муниципальным служащим предоставляются гарантии, установленные</w:t>
      </w:r>
      <w:r>
        <w:rPr>
          <w:rFonts w:ascii="times new roman"/>
          <w:color w:val="000000"/>
          <w:sz w:val="21"/>
          <w:rtl w:val="off"/>
          <w:lang w:val="en-US"/>
        </w:rPr>
        <w:t xml:space="preserve"> </w:t>
      </w:r>
      <w:r>
        <w:rPr>
          <w:rFonts w:ascii="times new roman"/>
          <w:color w:val="000000"/>
          <w:sz w:val="21"/>
          <w:rtl w:val="off"/>
          <w:lang w:val="en-US"/>
        </w:rPr>
        <w:t xml:space="preserve">Федеральным </w:t>
      </w:r>
      <w:r>
        <w:rPr>
          <w:rFonts w:ascii="times new roman"/>
          <w:color w:val="000000"/>
          <w:sz w:val="21"/>
          <w:rtl w:val="off"/>
          <w:lang w:val="en-US"/>
        </w:rPr>
        <w:t>законом</w:t>
      </w:r>
      <w:r>
        <w:rPr>
          <w:rFonts w:ascii="times new roman"/>
          <w:color w:val="000000"/>
          <w:sz w:val="21"/>
          <w:rtl w:val="off"/>
          <w:lang w:val="en-US"/>
        </w:rPr>
        <w:t xml:space="preserve"> "О муниципальной службе в Российской Федерации" и Уставом</w:t>
      </w:r>
      <w:r>
        <w:rPr>
          <w:rFonts w:ascii="times new roman"/>
          <w:color w:val="000000"/>
          <w:sz w:val="21"/>
          <w:rtl w:val="off"/>
          <w:lang w:val="en-US"/>
        </w:rPr>
        <w:t xml:space="preserve"> </w:t>
      </w:r>
      <w:r>
        <w:rPr>
          <w:rFonts w:ascii="times new roman"/>
          <w:color w:val="000000"/>
          <w:sz w:val="21"/>
          <w:rtl w:val="off"/>
          <w:lang w:val="en-US"/>
        </w:rPr>
        <w:t>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Порядок назначения и выплаты пенсии за выслугу лет муниципальному служащему, а также определения стажа муниципальной службы, дающего право на назначение указанной пенсии, устанавливается правовым актом сельского поселения в соответствии с постановлением Губернатора Хабаровского края от 21.09.2005 № 207 "О Порядке назначения, выплаты пенсии и определения стажа государственной гражданской службы, дающего право на назначение пенсии за выслугу лет государственным гражданским служащим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 стаж (общую продолжительность) муниципальной службы включаются периоды замещения: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должностей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муниципальных должностей;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государственных должностей Российской Федерации и государственных должностей субъектов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должностей государственной гражданской службы, воинских должностей и должностей федеральной государственной службы иных видов;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иных должностей в соответствии с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Порядок исчисления стажа муниципальной службы устанавливается Законом Хабаровского края "О муниципальной службе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За успешное исполнение муниципальным служащим должностных обязанностей, безупречную и эффективную муниципальную службу предусматриваются следующие виды поощрения и награждения: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объявление благодарности;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выплата единовременного поощрения;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награждение ценным подарком;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награждение почетной грамотой.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Решение о применении в отношении муниципального служащего видов поощрения, указанных в пунктах 1 - 4 части 1 настоящей статьи, принимается представителем нанимателя (работодателем).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Правовыми актами сельского поселения могут быть установлены другие виды поощрения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соответствии с Федеральным законом</w:t>
      </w:r>
      <w:r>
        <w:rPr>
          <w:rFonts w:ascii="times new roman"/>
          <w:color w:val="000000"/>
          <w:sz w:val="21"/>
          <w:rtl w:val="off"/>
          <w:lang w:val="en-US"/>
        </w:rPr>
        <w:t xml:space="preserve"> </w:t>
      </w:r>
      <w:r>
        <w:rPr>
          <w:rFonts w:ascii="times new roman"/>
          <w:color w:val="000000"/>
          <w:sz w:val="21"/>
          <w:rtl w:val="off"/>
          <w:lang w:val="en-US"/>
        </w:rPr>
        <w:t xml:space="preserve">"О муниципальной службе в Российской Федерации" </w:t>
      </w:r>
      <w:r>
        <w:rPr>
          <w:rFonts w:ascii="times new roman"/>
          <w:color w:val="000000"/>
          <w:sz w:val="21"/>
          <w:rtl w:val="off"/>
          <w:lang w:val="en-US"/>
        </w:rPr>
        <w:t>правовым актом сельского поселения производится временное (но не более чем на один месяц) отстранение от исполнения должностных обязанностей с сохранением денежного содержания муниципального служащего, допустившего дисциплинарный проступок, до решения вопроса о его дисциплинарной ответственности</w:t>
      </w: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Кадровая работа в сельском поселении осуществляется специалистом, исполняющим обязанности по кадровой работе в администрации сельского поселения и в соответствии с</w:t>
      </w:r>
      <w:r>
        <w:rPr>
          <w:rFonts w:ascii="times new roman"/>
          <w:color w:val="000000"/>
          <w:sz w:val="21"/>
          <w:rtl w:val="off"/>
          <w:lang w:val="en-US"/>
        </w:rPr>
        <w:t xml:space="preserve"> </w:t>
      </w:r>
      <w:r>
        <w:rPr>
          <w:rFonts w:ascii="times new roman"/>
          <w:color w:val="000000"/>
          <w:sz w:val="21"/>
          <w:rtl w:val="off"/>
          <w:lang w:val="en-US"/>
        </w:rPr>
        <w:t xml:space="preserve">Федеральным </w:t>
      </w:r>
      <w:r>
        <w:rPr>
          <w:rFonts w:ascii="times new roman"/>
          <w:color w:val="000000"/>
          <w:sz w:val="21"/>
          <w:rtl w:val="off"/>
          <w:lang w:val="en-US"/>
        </w:rPr>
        <w:t>законом</w:t>
      </w:r>
      <w:r>
        <w:rPr>
          <w:rFonts w:ascii="times new roman"/>
          <w:color w:val="000000"/>
          <w:sz w:val="21"/>
          <w:rtl w:val="off"/>
          <w:lang w:val="en-US"/>
        </w:rPr>
        <w:t xml:space="preserve"> "О муниципальной службе в Российской Федерации"</w:t>
      </w:r>
      <w:r>
        <w:rPr>
          <w:rFonts w:ascii="times new roman"/>
          <w:color w:val="000000"/>
          <w:sz w:val="21"/>
          <w:rtl w:val="off"/>
          <w:lang w:val="en-US"/>
        </w:rPr>
        <w:t xml:space="preserve"> </w:t>
      </w:r>
      <w:r>
        <w:rPr>
          <w:rFonts w:ascii="times new roman"/>
          <w:color w:val="000000"/>
          <w:sz w:val="21"/>
          <w:rtl w:val="off"/>
          <w:lang w:val="en-US"/>
        </w:rPr>
        <w:t>включает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формирование кадрового состава для замещения должностей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организацию подготовки проектов правовых актов администрации сельского поселения, связанных с поступлением на муниципальную службу, ее прохождением,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4) </w:t>
      </w:r>
      <w:r>
        <w:rPr>
          <w:rFonts w:ascii="times new roman"/>
          <w:color w:val="000000"/>
          <w:sz w:val="21"/>
          <w:rtl w:val="off"/>
          <w:lang w:val="en-US"/>
        </w:rPr>
        <w:t>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ведение личных дел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ведение реестра муниципальных служащих в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оформление и выдачу служебных удостоверений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 проведение конкурса на замещение вакантных должностей муниципальной службы и включение муниципальных служащих в кадровый резерв;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9) проведение аттестации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10) организацию работы с кадровым резервом и его эффективное использование;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организацию проверки сведений о доходах, расходах,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установленных</w:t>
      </w:r>
      <w:r>
        <w:rPr>
          <w:rFonts w:ascii="times new roman"/>
          <w:color w:val="000000"/>
          <w:sz w:val="21"/>
          <w:rtl w:val="off"/>
          <w:lang w:val="en-US"/>
        </w:rPr>
        <w:t xml:space="preserve"> </w:t>
      </w:r>
      <w:r>
        <w:rPr>
          <w:rFonts w:ascii="times new roman"/>
          <w:color w:val="000000"/>
          <w:sz w:val="21"/>
          <w:rtl w:val="off"/>
          <w:lang w:val="en-US"/>
        </w:rPr>
        <w:t xml:space="preserve">Федеральным </w:t>
      </w:r>
      <w:r>
        <w:rPr>
          <w:rFonts w:ascii="times new roman"/>
          <w:color w:val="000000"/>
          <w:sz w:val="21"/>
          <w:rtl w:val="off"/>
          <w:lang w:val="en-US"/>
        </w:rPr>
        <w:t>законом</w:t>
      </w:r>
      <w:r>
        <w:rPr>
          <w:rFonts w:ascii="times new roman"/>
          <w:color w:val="000000"/>
          <w:sz w:val="21"/>
          <w:rtl w:val="off"/>
          <w:lang w:val="en-US"/>
        </w:rPr>
        <w:t xml:space="preserve"> "О муниципальной службе в Российской Федерации"</w:t>
      </w:r>
      <w:r>
        <w:rPr>
          <w:rFonts w:ascii="times new roman"/>
          <w:color w:val="000000"/>
          <w:sz w:val="21"/>
          <w:rtl w:val="off"/>
          <w:lang w:val="en-US"/>
        </w:rPr>
        <w:t>, другими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 консультирование муниципальных служащих по правовым и иным вопросам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14) решение иных вопросов кадровой работы, определяемых трудовым законодательством и Законом Хабаровского края "О муниципальной службе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 сельском поселении ведется реестр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Муниципальный служащий, уволенный с муниципальной службы, исключается из реестра муниципальных служащих в день увольнения.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Порядок ведения реестра муниципальных служащих утверждается правовым актом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 xml:space="preserve">Статья 18.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 сельском поселении создается кадровый резерв для замещения вакантных должностей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Порядок формирования кадрового резерва для замещения должностей муниципальной службы и организация работы с ним утверждаются правовым актом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 целях формирования высококвалифицированного кадрового состава муниципальной службы орган местного самоуправления может осуществлять организацию подготовки граждан для муниципальной службы на договорной основе в соответствии с</w:t>
      </w:r>
      <w:r>
        <w:rPr>
          <w:rFonts w:ascii="times new roman"/>
          <w:color w:val="000000"/>
          <w:sz w:val="21"/>
          <w:rtl w:val="off"/>
          <w:lang w:val="en-US"/>
        </w:rPr>
        <w:t xml:space="preserve"> </w:t>
      </w:r>
      <w:r>
        <w:rPr>
          <w:rFonts w:ascii="times new roman"/>
          <w:color w:val="000000"/>
          <w:sz w:val="21"/>
          <w:rtl w:val="off"/>
          <w:lang w:val="en-US"/>
        </w:rPr>
        <w:t>законодательством</w:t>
      </w:r>
      <w:r>
        <w:rPr>
          <w:rFonts w:ascii="times new roman"/>
          <w:color w:val="000000"/>
          <w:sz w:val="21"/>
          <w:rtl w:val="off"/>
          <w:lang w:val="en-US"/>
        </w:rPr>
        <w:t xml:space="preserve"> </w:t>
      </w:r>
      <w:r>
        <w:rPr>
          <w:rFonts w:ascii="times new roman"/>
          <w:color w:val="000000"/>
          <w:sz w:val="21"/>
          <w:rtl w:val="off"/>
          <w:lang w:val="en-US"/>
        </w:rPr>
        <w:t>Российской Федерации об образовании, Федеральным</w:t>
      </w:r>
      <w:r>
        <w:rPr>
          <w:rFonts w:ascii="times new roman"/>
          <w:color w:val="000000"/>
          <w:sz w:val="21"/>
          <w:rtl w:val="off"/>
          <w:lang w:val="en-US"/>
        </w:rPr>
        <w:t xml:space="preserve"> </w:t>
      </w:r>
      <w:r>
        <w:rPr>
          <w:rFonts w:ascii="times new roman"/>
          <w:color w:val="000000"/>
          <w:sz w:val="21"/>
          <w:rtl w:val="off"/>
          <w:lang w:val="en-US"/>
        </w:rPr>
        <w:t>законом</w:t>
      </w:r>
      <w:r>
        <w:rPr>
          <w:rFonts w:ascii="times new roman"/>
          <w:color w:val="000000"/>
          <w:sz w:val="21"/>
          <w:rtl w:val="off"/>
          <w:lang w:val="en-US"/>
        </w:rPr>
        <w:t xml:space="preserve"> </w:t>
      </w:r>
      <w:r>
        <w:rPr>
          <w:rFonts w:ascii="times new roman"/>
          <w:color w:val="000000"/>
          <w:sz w:val="21"/>
          <w:rtl w:val="off"/>
          <w:lang w:val="en-US"/>
        </w:rPr>
        <w:t>"О муниципальной службе в Российской Федерации", Законом Хабаровского края "О муниципальной службе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отобранным на конкурсной основе гражданином и предусматривает обязательство гражданина по прохождению муниципальной службы в органе местного самоуправления в течение установленного срока после окончания обучения.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Договоры о целевом обучении с гражданами заключаются с обязательством последующего прохождения муниципальной службы на должностях муниципальной службы, относящихся</w:t>
      </w:r>
      <w:r>
        <w:rPr>
          <w:rFonts w:ascii="times new roman"/>
          <w:color w:val="000000"/>
          <w:sz w:val="21"/>
          <w:rtl w:val="off"/>
          <w:lang w:val="en-US"/>
        </w:rPr>
        <w:t xml:space="preserve"> </w:t>
      </w:r>
      <w:r>
        <w:rPr>
          <w:rFonts w:ascii="times new roman"/>
          <w:b/>
          <w:i/>
          <w:color w:val="000000"/>
          <w:sz w:val="21"/>
          <w:rtl w:val="off"/>
          <w:lang w:val="en-US"/>
        </w:rPr>
        <w:t>к младшей группе</w:t>
      </w:r>
      <w:r>
        <w:rPr>
          <w:rFonts w:ascii="times new roman"/>
          <w:color w:val="000000"/>
          <w:sz w:val="21"/>
          <w:rtl w:val="off"/>
          <w:lang w:val="en-US"/>
        </w:rPr>
        <w:t xml:space="preserve"> </w:t>
      </w:r>
      <w:r>
        <w:rPr>
          <w:rFonts w:ascii="times new roman"/>
          <w:color w:val="000000"/>
          <w:sz w:val="21"/>
          <w:rtl w:val="off"/>
          <w:lang w:val="en-US"/>
        </w:rPr>
        <w:t>должностей.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Право участвовать в конкурсе на заключение договора о целевом обучении имеют граждане, указанные в</w:t>
      </w:r>
      <w:r>
        <w:rPr>
          <w:rFonts w:ascii="times new roman"/>
          <w:color w:val="000000"/>
          <w:sz w:val="21"/>
          <w:rtl w:val="off"/>
          <w:lang w:val="en-US"/>
        </w:rPr>
        <w:t xml:space="preserve"> </w:t>
      </w:r>
      <w:r>
        <w:rPr>
          <w:rFonts w:ascii="times new roman"/>
          <w:color w:val="000000"/>
          <w:sz w:val="21"/>
          <w:rtl w:val="off"/>
          <w:lang w:val="en-US"/>
        </w:rPr>
        <w:t>части 4 статьи 28.1</w:t>
      </w:r>
      <w:r>
        <w:rPr>
          <w:rFonts w:ascii="times new roman"/>
          <w:color w:val="000000"/>
          <w:sz w:val="21"/>
          <w:rtl w:val="off"/>
          <w:lang w:val="en-US"/>
        </w:rPr>
        <w:t xml:space="preserve"> </w:t>
      </w:r>
      <w:r>
        <w:rPr>
          <w:rFonts w:ascii="times new roman"/>
          <w:color w:val="000000"/>
          <w:sz w:val="21"/>
          <w:rtl w:val="off"/>
          <w:lang w:val="en-US"/>
        </w:rPr>
        <w:t>Федерального закона "О муниципальной службе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Конкурс на заключение договора о целевом обучении (далее - конкурс) объявляется органом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Объявление о проведении конкурса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В объявлении о проведении конкурса указываются: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группы должностей муниципальной службы, которые подлежат замещению гражданами после окончания обучения, квалификационные требования для замещения этих должностей;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перечень документов, представляемых на конкурс в соответствии с</w:t>
      </w:r>
      <w:r>
        <w:rPr>
          <w:rFonts w:ascii="times new roman"/>
          <w:color w:val="000000"/>
          <w:sz w:val="21"/>
          <w:rtl w:val="off"/>
          <w:lang w:val="en-US"/>
        </w:rPr>
        <w:t xml:space="preserve"> </w:t>
      </w:r>
      <w:r>
        <w:rPr>
          <w:rFonts w:ascii="times new roman"/>
          <w:color w:val="000000"/>
          <w:sz w:val="21"/>
          <w:rtl w:val="off"/>
          <w:lang w:val="en-US"/>
        </w:rPr>
        <w:t xml:space="preserve">частью </w:t>
      </w:r>
      <w:r>
        <w:rPr>
          <w:rFonts w:ascii="times new roman"/>
          <w:color w:val="000000"/>
          <w:sz w:val="21"/>
          <w:rtl w:val="off"/>
          <w:lang w:val="en-US"/>
        </w:rPr>
        <w:t>8 настоящей статьи, место и время их приема, срок, до истечения которого принимаются указанные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дата, место и порядок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Конкурс проводится конкурсной комиссией, образуемой в органе местного самоуправления в соответствии со</w:t>
      </w:r>
      <w:r>
        <w:rPr>
          <w:rFonts w:ascii="times new roman"/>
          <w:color w:val="000000"/>
          <w:sz w:val="21"/>
          <w:rtl w:val="off"/>
          <w:lang w:val="en-US"/>
        </w:rPr>
        <w:t xml:space="preserve"> </w:t>
      </w:r>
      <w:r>
        <w:rPr>
          <w:rFonts w:ascii="times new roman"/>
          <w:color w:val="000000"/>
          <w:sz w:val="21"/>
          <w:rtl w:val="off"/>
          <w:lang w:val="en-US"/>
        </w:rPr>
        <w:t>статьей 17</w:t>
      </w:r>
      <w:r>
        <w:rPr>
          <w:rFonts w:ascii="times new roman"/>
          <w:color w:val="000000"/>
          <w:sz w:val="21"/>
          <w:rtl w:val="off"/>
          <w:lang w:val="en-US"/>
        </w:rPr>
        <w:t xml:space="preserve"> </w:t>
      </w:r>
      <w:r>
        <w:rPr>
          <w:rFonts w:ascii="times new roman"/>
          <w:color w:val="000000"/>
          <w:sz w:val="21"/>
          <w:rtl w:val="off"/>
          <w:lang w:val="en-US"/>
        </w:rPr>
        <w:t>Федерального закона "О муниципальной службе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Конкурсная комиссия проводит заседание и принимает решение в порядке, установленном правовым актом сельского поселения для проведения конкурса на замещение должности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 Граждане, изъявившие желание участвовать в конкурсе, представляют в орган местного самоуправления личное заявление об участии в конкурсе и документы, перечень которых устанавливается постановлением Правительства Хабаровского края от 20.05.2016 № 151-пр "О перечне документов, представляемых гражданами, изъявившими желание участвовать в конкурсе на заключение договора о целевом обучении с обязательством последующего прохождения муниципальной службы, и форме указанного договора" (далее – постановление Правительства края</w:t>
      </w:r>
      <w:r>
        <w:rPr>
          <w:rFonts w:ascii="times new roman"/>
          <w:color w:val="000000"/>
          <w:sz w:val="21"/>
          <w:rtl w:val="off"/>
          <w:lang w:val="en-US"/>
        </w:rPr>
        <w:t xml:space="preserve">      </w:t>
      </w:r>
      <w:r>
        <w:rPr>
          <w:rFonts w:ascii="times new roman"/>
          <w:color w:val="000000"/>
          <w:sz w:val="21"/>
          <w:rtl w:val="off"/>
          <w:lang w:val="en-US"/>
        </w:rPr>
        <w:t>№ 151-пр).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Указанные заявление и документы представляются в орган местного самоуправления в срок, указанный в объявлении о проведении конкурса. Данный срок не может составлять менее десяти дней со дня размещения объявления о проведении конкурса в печатном средстве массовой информации, в котором осуществляется официальное опубликование правовых актов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9. Несвоевременное представление документов, указанных в</w:t>
      </w:r>
      <w:r>
        <w:rPr>
          <w:rFonts w:ascii="times new roman"/>
          <w:color w:val="000000"/>
          <w:sz w:val="21"/>
          <w:rtl w:val="off"/>
          <w:lang w:val="en-US"/>
        </w:rPr>
        <w:t xml:space="preserve"> </w:t>
      </w:r>
      <w:r>
        <w:rPr>
          <w:rFonts w:ascii="times new roman"/>
          <w:color w:val="000000"/>
          <w:sz w:val="21"/>
          <w:rtl w:val="off"/>
          <w:lang w:val="en-US"/>
        </w:rPr>
        <w:t xml:space="preserve">части </w:t>
      </w:r>
      <w:r>
        <w:rPr>
          <w:rFonts w:ascii="times new roman"/>
          <w:color w:val="000000"/>
          <w:sz w:val="21"/>
          <w:rtl w:val="off"/>
          <w:lang w:val="en-US"/>
        </w:rPr>
        <w:t>8 настоящей статьи, представление их не в полном объеме являются основаниями для отказа гражданину в приеме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10. Конкурсная комиссия проверяет отсутствие у претендентов ограничений, установленных в</w:t>
      </w:r>
      <w:r>
        <w:rPr>
          <w:rFonts w:ascii="times new roman"/>
          <w:color w:val="000000"/>
          <w:sz w:val="21"/>
          <w:rtl w:val="off"/>
          <w:lang w:val="en-US"/>
        </w:rPr>
        <w:t xml:space="preserve"> </w:t>
      </w:r>
      <w:r>
        <w:rPr>
          <w:rFonts w:ascii="times new roman"/>
          <w:color w:val="000000"/>
          <w:sz w:val="21"/>
          <w:rtl w:val="off"/>
          <w:lang w:val="en-US"/>
        </w:rPr>
        <w:t>статье 13</w:t>
      </w:r>
      <w:r>
        <w:rPr>
          <w:rFonts w:ascii="times new roman"/>
          <w:color w:val="000000"/>
          <w:sz w:val="21"/>
          <w:rtl w:val="off"/>
          <w:lang w:val="en-US"/>
        </w:rPr>
        <w:t xml:space="preserve"> </w:t>
      </w:r>
      <w:r>
        <w:rPr>
          <w:rFonts w:ascii="times new roman"/>
          <w:color w:val="000000"/>
          <w:sz w:val="21"/>
          <w:rtl w:val="off"/>
          <w:lang w:val="en-US"/>
        </w:rPr>
        <w:t>Федерального закона "О муниципальной службе в Российской Федерации", и оценивает претендентов на основании представленных документов, указанных в части 8 настоящей статьи, а также по результатам конкурсных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11. Конкурсные процедуры предусматривают тестирование и индивидуальное собеседование.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Критериями оценки претендентов конкурсной комиссией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уровень успеваемости в образовательной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результаты тестирования и индивидуального собеседования, проводимых конкурсной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Методика оценки претендентов определяется правовым актом сельского поселения и должна содержать балльную систему оценки по каждому из вышеперечисленных критериев оценки претендентов.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Победителем конкурса признается претендент, который набрал в сумме наибольшее количество баллов. При равном количестве баллов решение конкурсной комиссии принимается персонально по каждому претенденту открытым голосованием простым большинством голосов ее членов, присутствующих на заседании конкурсной комиссии. При равенстве голосов решающим является голос председателя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Конкурсная комиссия подводит результаты конкурса на заседании, которое проводится в день проведения конкурса, указанный в объявлении о проведении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 Решение конкурсной комиссии о результатах конкурса является основанием для заключения договора о целевом обучении либо для отказа в заключении договора о целевом обучении.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14. Гражданам, участвовавшим в конкурсе, сообщается о результатах данного конкурса в письменной форме в течение десяти дней со дня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15. Договор о целевом обучении между органом местного самоуправления и победителем конкурса заключается по форме, установленной</w:t>
      </w:r>
      <w:r>
        <w:rPr>
          <w:rFonts w:ascii="times new roman"/>
          <w:color w:val="000000"/>
          <w:sz w:val="21"/>
          <w:rtl w:val="off"/>
          <w:lang w:val="en-US"/>
        </w:rPr>
        <w:t xml:space="preserve"> </w:t>
      </w:r>
      <w:r>
        <w:rPr>
          <w:rFonts w:ascii="times new roman"/>
          <w:color w:val="000000"/>
          <w:sz w:val="21"/>
          <w:rtl w:val="off"/>
          <w:lang w:val="en-US"/>
        </w:rPr>
        <w:t>постановлением Правительства края № 151-пр</w:t>
      </w:r>
      <w:r>
        <w:rPr>
          <w:rFonts w:ascii="times new roman"/>
          <w:color w:val="000000"/>
          <w:sz w:val="21"/>
          <w:rtl w:val="off"/>
          <w:lang w:val="en-US"/>
        </w:rPr>
        <w:t>, не позднее чем через 45 дней со дня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Статья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Финансирование муниципальной службы осуществляется за счет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____________________________</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