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«28» июля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2022 года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регистрации Гнездилова Виктора Николаевича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Гнездилова Виктора Николаевича,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выдвинутого «Хабаровским региональным отделением Политической партии </w:t>
      </w:r>
      <w:r>
        <w:rPr>
          <w:rFonts w:ascii="times new roman"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– Либерально-демократической партии России»,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 </w:t>
      </w:r>
      <w:r>
        <w:rPr>
          <w:rFonts w:ascii="times new roman"/>
          <w:b/>
          <w:color w:val="000000"/>
          <w:sz w:val="21"/>
          <w:rtl w:val="off"/>
          <w:lang w:val="en-US"/>
        </w:rPr>
        <w:t>–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Кодекс) порядка выдвижения кандидата и достоверность представленных сведений, Избирательная комиссия </w:t>
      </w: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Гнездилов В.Н. представил документы для выдвижения в Избирательную комиссию 19 июля 2022 года, документы на регистрацию 20 июля 2022 года, в сроки, установленные Кодексом. Порядок выдвижения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b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b/>
          <w:color w:val="000000"/>
          <w:sz w:val="21"/>
          <w:rtl w:val="off"/>
          <w:lang w:val="en-US"/>
        </w:rPr>
        <w:t>Гнездилова Виктора Николаевича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b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b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b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21"/>
          <w:rtl w:val="off"/>
          <w:lang w:val="en-US"/>
        </w:rPr>
        <w:t>Гнездилова Виктора Николаевича</w:t>
      </w:r>
      <w:r>
        <w:rPr>
          <w:rFonts w:ascii="times"/>
          <w:color w:val="000000"/>
          <w:sz w:val="21"/>
          <w:rtl w:val="off"/>
          <w:lang w:val="en-US"/>
        </w:rPr>
        <w:t>, 1990 года рождения, выдвинутого «Хабаровским региональным отделением Политической партии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21"/>
          <w:rtl w:val="off"/>
          <w:lang w:val="en-US"/>
        </w:rPr>
        <w:t>ЛДПР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– Либерально-демократической партии России» кандидатом на должность депутата Совета депутатов Мирненского сельского поселения Хабаровского муниципального района Хабаровского края, «28» июля 2022 года в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17 часов 03 минуты.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Выдать Гнездилову Виктору Николаевичу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"/>
          <w:color w:val="000000"/>
          <w:sz w:val="21"/>
          <w:rtl w:val="off"/>
          <w:lang w:val="en-US"/>
        </w:rPr>
        <w:t>Гнездилова Виктора Николаевича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в установленном объеме разместить на сайте </w:t>
      </w:r>
      <w:r>
        <w:rPr>
          <w:rFonts w:ascii="times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Секретарь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Комиссии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М.А. Морозова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