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14.07.2022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создании условий для проведения агитационных публичных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12.06.2002 № 67-ФЗ «Об основных гарантиях избирательных прав и прав на участие в референдуме граждан Российской Федерации», частями 3 и 4 статьи 65 Избирательного кодекса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Перечень мест и помещений для проведения встреч зарегистрированного кандидата, политической партии, выдвинувшей зарегистрированного кандидата,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возложить на главного специалиста администрации сельского поселения Н.И. Лещёву.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Постановление главы Мирненского сельского поселения от 07.07.2021 № 86 «О создании условий для проведения агитационных публичных мероприятий»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14.07.2022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мест и помещений для проведения встреч зарегистрированного кандидата, политической партии, выдвинувшей зарегистрированного кандидата, на территории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городского,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поселений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Перечень мест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для проведения встреч кандидатов с избирателями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Перечень помещений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для проведения встреч кандидатов с избирателями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Мирненское сельское поселение Хабаровского муниципального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территория перед зданием МКУК «КДЦ администрации Мирненского сельского поселения» с. Мирное, ул. Рабочая, д. 6;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помещение в здании - МКУК «КДЦ администрации Мирненского сельского поселения» с. Мирное, ул. Рабочая, д. 6;</w:t>
            </w: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