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22.12.2021 № 41-132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b/>
          <w:color w:val="000000"/>
          <w:sz w:val="20"/>
          <w:rtl w:val="off"/>
          <w:lang w:val="en-US"/>
        </w:rPr>
        <w:t xml:space="preserve">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b/>
          <w:color w:val="000000"/>
          <w:sz w:val="20"/>
          <w:rtl w:val="off"/>
          <w:lang w:val="en-US"/>
        </w:rPr>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Утвердить прилагаемое Положение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Настоящее решение вступает в силу после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Положения раздела 6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 вступают в силу с 1 марта 2022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Глава сельского поселения    А.В. Куприенко</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Решением Совета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22.12.2021 № 41-132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Настоящее Положение устанавливает порядок осуществления муниципального контроля в сфере благоустройства на территории Мирненского сельского поселения Хабаровского муниципального района Хабаровского края (далее – контроль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территории Мирненского сельского поселения Хабаровского муниципального района Хабаровского края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Контроль в сфере благоустройства осуществляется администрацией Мирненского сельского поселения Хабаровского муниципального района Хабаровского края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1.4. Должностными лицами администрации, уполномоченными осуществлять контроль в сфере благоустройства, являются: глава поселения, сотрудники администрации поселения (муниципальные служащие), в должностные обязанности которых в соответствии с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должностные лица, уполномоченные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Fonts w:ascii="helvetica"/>
          <w:color w:val="000000"/>
          <w:sz w:val="20"/>
          <w:u w:val="single"/>
          <w:rtl w:val="off"/>
          <w:lang w:val="en-US"/>
        </w:rPr>
        <w:t>закона</w:t>
      </w:r>
      <w:r>
        <w:rPr>
          <w:rFonts w:ascii="helvetica"/>
          <w:color w:val="000000"/>
          <w:sz w:val="20"/>
          <w:rtl w:val="off"/>
          <w:lang w:val="en-US"/>
        </w:rPr>
        <w:t xml:space="preserve"> № 248-ФЗ, Федерального </w:t>
      </w:r>
      <w:r>
        <w:rPr>
          <w:rFonts w:ascii="helvetica"/>
          <w:color w:val="000000"/>
          <w:sz w:val="20"/>
          <w:u w:val="single"/>
          <w:rtl w:val="off"/>
          <w:lang w:val="en-US"/>
        </w:rPr>
        <w:t>закона</w:t>
      </w:r>
      <w:r>
        <w:rPr>
          <w:rFonts w:ascii="helvetica"/>
          <w:color w:val="000000"/>
          <w:sz w:val="20"/>
          <w:rtl w:val="off"/>
          <w:lang w:val="en-US"/>
        </w:rPr>
        <w:t xml:space="preserve">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1.6. Администрация осуществляет контроль за соблюдением Правил благоустройства, включающих: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обязательные требования по содержанию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2) обязательные требования по содержанию элементов и объектов благоустройства, в том числе требования: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содержанию фасадов нежилых зданий, строений, сооружений, других стен зданий, строений, сооружений, иных элементов благоустройства и общественных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содержанию специальных знаков, надписей, содержащих информацию, необходимую для эксплуатации инженерных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Хабаровского края</w:t>
      </w:r>
      <w:r>
        <w:rPr>
          <w:rFonts w:ascii="helvetica"/>
          <w:i/>
          <w:color w:val="000000"/>
          <w:sz w:val="20"/>
          <w:rtl w:val="off"/>
          <w:lang w:val="en-US"/>
        </w:rPr>
        <w:t xml:space="preserve"> </w:t>
      </w:r>
      <w:r>
        <w:rPr>
          <w:rFonts w:ascii="helvetica"/>
          <w:color w:val="000000"/>
          <w:sz w:val="20"/>
          <w:rtl w:val="off"/>
          <w:lang w:val="en-US"/>
        </w:rPr>
        <w:t>и Правилами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по направлению в администрацию уведомления о проведении работ в результате аварий в срок, установленный нормативными правовыми актами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3) обязательные требования по уборке территории Мирненского сельского поселения Хабаровского муниципального района Хабаровского края (далее – сельское поселение) в зимний период, включая контроль проведения мероприятий по очистке от снега, наледи и сосулек кровель зданий, сооружений;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обязательные требования по уборке территории сельского поселения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5) дополнительные обязательные требования пожарной безопасности в период действия особого противопожарного режима;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обязательные требования по прокладке, переустройству, ремонту и содержанию подземных коммуникаций на территориях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обязательные требования по складированию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обязательные требования по выгулу животных, в том числе животных без владельцев на территориях общего пользования и иных, предусмотренных Правилами благоустройства,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дворовые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детские и спортивные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площадки для выгула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парковки (парковочные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парки, скверы, иные зеленые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технические и санитарно-защитные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1.8. Администрацией в рамках осуществления контроля в сфере благоустройства обеспечивается учет объектов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2. Управление рисками причинения вреда (ущерба) охраняемым законом ценностям при осуществлении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2.1. Администрация осуществляет контроль в сфере благоустройства на основе управления рисками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законом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отнесении администрацией объектов контроля к категориям риска используются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сведения, содержащиеся в Едином государственном реестре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иные сведения, содержащиеся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для объектов контроля, отнесенных к категории высокого риска, - один раз в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для объектов контроля, отнесенных к категории среднего риска, - один раз в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отношении объектов контроля, отнесенных к категории низкого риска, плановые контрольные мероприятия не проводятся.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Принятие решения об отнесении объектов контроля к категории низкого риска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высокого риска, - не менее 2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среднего риска, - не менее 3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Правообладатель объекта контроля вправе подать в администрацию заявление об изменении присвоенной ранее объекту контроля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http://www.mirnoeadm.ru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2.8. Перечни объектов контроля содержат следующую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присвоенная категория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реквизиты решения о присвоении объекту контроля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3. Профилактика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3.1. Администрация осуществляет контроль в сфере благоустройства, в том числе посредством проведения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сельского поселения (заместителю главы администрации) для принятия решения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3.5. При осуществлении администрацией контроля в сфере благоустройства могут проводиться следующие виды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объявление предостережений;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 3 ст. 46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Администрация также вправе информировать население сельского поселения</w:t>
      </w:r>
      <w:r>
        <w:rPr>
          <w:rFonts w:ascii="helvetica"/>
          <w:i/>
          <w:color w:val="000000"/>
          <w:sz w:val="20"/>
          <w:rtl w:val="off"/>
          <w:lang w:val="en-US"/>
        </w:rPr>
        <w:t xml:space="preserve"> </w:t>
      </w:r>
      <w:r>
        <w:rPr>
          <w:rFonts w:ascii="helvetica"/>
          <w:color w:val="000000"/>
          <w:sz w:val="20"/>
          <w:rtl w:val="off"/>
          <w:lang w:val="en-US"/>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сельского поселения.</w:t>
      </w:r>
      <w:r>
        <w:rPr>
          <w:rFonts w:ascii="helvetica"/>
          <w:i/>
          <w:color w:val="000000"/>
          <w:sz w:val="20"/>
          <w:rtl w:val="off"/>
          <w:lang w:val="en-US"/>
        </w:rPr>
        <w:t xml:space="preserve"> </w:t>
      </w:r>
      <w:r>
        <w:rPr>
          <w:rFonts w:ascii="helvetica"/>
          <w:color w:val="000000"/>
          <w:sz w:val="20"/>
          <w:rtl w:val="off"/>
          <w:lang w:val="en-US"/>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сельского поселения (заместителем главы администрации)</w:t>
      </w:r>
      <w:r>
        <w:rPr>
          <w:rFonts w:ascii="helvetica"/>
          <w:i/>
          <w:color w:val="000000"/>
          <w:sz w:val="20"/>
          <w:rtl w:val="off"/>
          <w:lang w:val="en-US"/>
        </w:rPr>
        <w:t xml:space="preserve"> </w:t>
      </w:r>
      <w:r>
        <w:rPr>
          <w:rFonts w:ascii="helvetica"/>
          <w:color w:val="000000"/>
          <w:sz w:val="20"/>
          <w:rtl w:val="off"/>
          <w:lang w:val="en-US"/>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Личный прием граждан проводится главой сельского поселения (заместителем главы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Консультирование осуществляется в устной или письменной форме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организация и осуществление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порядок осуществления контрольных мероприятий, установленных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порядок обжалования действий (бездействия) должностных лиц, уполномоченных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Консультирование контролируемых лиц в устной форме может осуществляться также на собраниях и конференциях граждан.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3.10. Консультирование в письменной форме осуществляется должностным лицом, уполномоченным осуществлять контроль,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контролируемым лицом представлен письменный запрос о представлении письменного ответа по вопросам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за время консультирования предоставить в устной форме ответ на поставленные вопросы невозможно;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ответ на поставленные вопросы требует дополнительного запроса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Должностными лицами, уполномоченными осуществлять контроль, ведется журнал учета консультирований.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сельского поселения (заместителем главы администрации) или должностным лицом, уполномоченным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 проведении обязательного профилактического визита контролируемое лицо уведомляется должностным лицом, уполномоченным осуществлять контроль, не позднее, чем за пять рабочих дней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Уведомление о проведении обязательного профилактического визита составляется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Срок проведения обязательного профилактического визита определяется должностным лицом, уполномоченным осуществлять контроль, самостоятельно и не должен превышать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4. Осуществление контрольных мероприятий и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документарная проверка (посредством получения письменных объяснений, истребования документов,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выездное обследование (посредством осмотра, инструментального обследования (с применением видеозаписи),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 Контрольные мероприятия, указанные в подпунктах 1 – 4 пункта 4.1 настоящего Положения, проводятся в форме плановых и внеплановых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4.4. В рамках осуществления контроля в сфере благоустройства могут проводиться следующие 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инспекционный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4.5. В рамках осуществления контроля в сфере благоустройства могут проводиться следующие внеплановые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инспекционный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наблюдение за соблюдением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выездное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4.6. Основанием для проведения контрольных мероприятий, проводимых с взаимодействием с контролируемыми лицами,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наступление сроков проведения контрольных мероприятий, включенных в план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4.7. Индикаторы риска нарушения обязательных требований указаны в приложении № 2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сельского поселения (заместителя главы администрации)</w:t>
      </w:r>
      <w:r>
        <w:rPr>
          <w:rFonts w:ascii="helvetica"/>
          <w:i/>
          <w:color w:val="000000"/>
          <w:sz w:val="20"/>
          <w:rtl w:val="off"/>
          <w:lang w:val="en-US"/>
        </w:rPr>
        <w:t xml:space="preserve">, </w:t>
      </w:r>
      <w:r>
        <w:rPr>
          <w:rFonts w:ascii="helvetica"/>
          <w:color w:val="000000"/>
          <w:sz w:val="20"/>
          <w:rtl w:val="off"/>
          <w:lang w:val="en-US"/>
        </w:rPr>
        <w:t>задания, содержащегося в планах работы администрации, в том числе в случаях, установленных Федеральным законом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законом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4.14.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1) отсутствие контролируемого лица либо его представителя не препятствует оценке должностным лицом, уполномоченным осуществлять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отсутствие признаков явной непосредственной угрозы причинения или фактического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 xml:space="preserve">4.15. Срок проведения выездной проверки не может превышать 10 рабочих дней.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4.19. Информация о контрольных мероприятиях размещается в Едином реестре контрольных (надзорных)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4.21.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уполномоченный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Хабаровского края, органами местного самоуправления, правоохранительными органами, организациями и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5. Обжалование решений администрации, действий (бездействия) должностных лиц, уполномоченных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решений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актов контрольных мероприятий, предписаний об устранении выявленных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действий (бездействия) должностных лиц, уполномоченных осуществлять контроль,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сельского поселения с предварительным информированием главы сельского поселения</w:t>
      </w:r>
      <w:r>
        <w:rPr>
          <w:rFonts w:ascii="helvetica"/>
          <w:i/>
          <w:color w:val="000000"/>
          <w:sz w:val="20"/>
          <w:rtl w:val="off"/>
          <w:lang w:val="en-US"/>
        </w:rPr>
        <w:t xml:space="preserve"> </w:t>
      </w:r>
      <w:r>
        <w:rPr>
          <w:rFonts w:ascii="helvetica"/>
          <w:color w:val="000000"/>
          <w:sz w:val="20"/>
          <w:rtl w:val="off"/>
          <w:lang w:val="en-US"/>
        </w:rPr>
        <w:t>о наличии в</w:t>
      </w:r>
      <w:r>
        <w:rPr>
          <w:rFonts w:ascii="helvetica"/>
          <w:i/>
          <w:color w:val="000000"/>
          <w:sz w:val="20"/>
          <w:rtl w:val="off"/>
          <w:lang w:val="en-US"/>
        </w:rPr>
        <w:t xml:space="preserve"> </w:t>
      </w:r>
      <w:r>
        <w:rPr>
          <w:rFonts w:ascii="helvetica"/>
          <w:color w:val="000000"/>
          <w:sz w:val="20"/>
          <w:rtl w:val="off"/>
          <w:lang w:val="en-US"/>
        </w:rPr>
        <w:t>жалобе (документах) сведений, составляющих государственную или иную охраняемую законом тайну.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5.4. Жалоба на решение администрации, действия (бездействие) его должностных лиц рассматривается главой сельского поселения (заместителем главы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Жалоба на предписание администрации может быть подана в течение 10 рабочих дней с момента получения контролируемым лицом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Жалоба может содержать ходатайство о приостановлении исполнения обжалуемого решения контрольного (надзорного)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5.6. Администрация в срок не позднее двух рабочих дней со дня регистрации жалобы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об отказе в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5.7. Информация о решении, указанном в п. 5.6 настоящего Положения, направляется лицу, подавшему жалобу, в течение одного рабочего дня с момента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6. Ключевые показатели контроля в сфере благоустройства и их целевые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6.2 Ключевые показатели вида контроля и их целевые значения, индикативные показатели для контроля в сфере благоустройства утверждаются Советом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к Положению о муниципальном контроле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в сфере благоустройства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Мирненского сельского поселения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Критерии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отнесения объектов контроля в сфере благоустройства к определенной категории риска при осуществлении администрацией Мирненского сельского поселения Хабаровского муниципального района Хабаровского края контроля в сфере благоустройства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Объекты муниципального контроля в сфере благоустройства в поселении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Категория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сельского поселения, утвержденных решением Совета депутатов Мирненского сельского поселения в соответствии уставом Мирненского сельского поселения (далее – Правила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Значительный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Средний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Умеренный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Низкий риск</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к Положению о муниципальном контроле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в сфере благоустройства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Мирненского сельского поселения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 xml:space="preserve">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Мирненского сельского поселения Хабаровского муниципального района Хабаровского края контроля в сфере благоустройства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Наименование индикатора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Нормальное состояние для выбранного параметра (критерии оценки), единица измерения (при наличии)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Показатель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индикатора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 xml:space="preserve">Наименование индикатора 1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5-10, шт.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&lt; 5 шт. или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&gt; 10 шт.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Наименование индикатора 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нет</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Наименование индикатора 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определяется в соответствии с Федеральным законом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от ... №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снижение или превышение нормальных параметров более чем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на 10%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__________________________________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