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Обязанность нового работодателя уведомить предыдущего работодателя бывшего государственного или муниципального служащего о его новом месте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Федеральным законом от 25.12.2008 № 273-ФЗ «О противодействии коррупции» в части 4 статьи 12 установлена обязанность для работодателей при заключении трудового или гражданско-правового договора на выполнение работ (оказание услуг) с гражданином, замещавшим ранее должности государственной или муниципальной службы, в течение двух лет после его увольнения с государственной или муниципальной службы, в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10-дневный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 В статье 64.1 Трудового кодекса РФ установлена аналогичная норма для работодателя.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 уведомления предыдущего работодателя бывшего государственного (муниципального) служащего установлен Постановлением Правительства РФ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служ, перечень которых устанавливается нормативными правовыми актами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Обязанность нового работодателя уведомить предыдущего работодателя бывшего государственного (муниципального) служащего возникает, если должность служащего была включена в перечень, установленный нормативными правовыми актами Российской Федерации определяющий должности государственной (муниципальной) службы, при замещении которых государственные (муниципальные)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Неисполнение новым работодателем бывшего государственного (муниципального) служащего обязанности по направлению уведомления о его новом месте работы является правонарушением, за которое статьей. 19.29 Кодекса Российской Федерации об административных правонарушениях предусмотрена административная ответственность. Санкцией указанной статьи Кодекса установлено наложение административного штрафа на граждан в размере от 2000 до 4000 рублей; на должностных лиц - от 20 000 до 50 000 рублей; на юридических лиц - от 100 000 до 500 000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Обязанность, предусмотренную частью 4 статьи 12 Федерального закона «О противодействии коррупции», несут организации независимо от их организационно-правовой формы, за исключением случаев трудоустройства бывшего государственного (муниципального) служащего в государственный (муниципальный) орган, исполняющий государственные или иные публичные полномочия.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