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4"/>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4"/>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4"/>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4"/>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4"/>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helvetica"/>
          <w:b/>
          <w:color w:val="000000"/>
          <w:sz w:val="24"/>
          <w:rtl w:val="off"/>
          <w:lang w:val="en-US"/>
        </w:rPr>
        <w:t>09.11.2020 № 93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helvetica"/>
          <w:b/>
          <w:color w:val="000000"/>
          <w:sz w:val="24"/>
          <w:rtl w:val="off"/>
          <w:lang w:val="en-US"/>
        </w:rP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helvetica"/>
          <w:b/>
          <w:color w:val="000000"/>
          <w:sz w:val="24"/>
          <w:rtl w:val="off"/>
          <w:lang w:val="en-US"/>
        </w:rPr>
        <w:t xml:space="preserve">О разрешении санитарной </w:t>
      </w:r>
      <w:r>
        <w:rPr>
          <w:rFonts w:ascii="helvetica"/>
          <w:b/>
          <w:color w:val="000000"/>
          <w:sz w:val="24"/>
          <w:rtl w:val="off"/>
          <w:lang w:val="en-US"/>
        </w:rPr>
        <w:t xml:space="preserve">вырубки древесно-кустарниковой </w:t>
      </w:r>
      <w:r>
        <w:rPr>
          <w:rFonts w:ascii="helvetica"/>
          <w:b/>
          <w:color w:val="000000"/>
          <w:sz w:val="24"/>
          <w:rtl w:val="off"/>
          <w:lang w:val="en-US"/>
        </w:rPr>
        <w:t xml:space="preserve">растительности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В соответствии с решением Совета депутатов Мирненского сельского поселения Хабаровского муниципального района Хабаровского края от 02.11.2017 № 57-157 «Об утверждении Правил сноса древесно-кустарниковой растительности на территории Мирненского сельского поселения Хабаровского муниципального района Хабаровского края», на основании заявления Азаровой Светланы Владимировны во избежание причинения вреда имуществу жителей Мирненского сельского поселения,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1. Азаровой Светлане Владимировне разрешить вырубку одного дерева (Вяз) с местонахождением: за домом № 9 по улице Рабочей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2. Вырубку древесно-кустарниковой растительности произвести без оплаты восстановительной стоимости.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3. Опубликовать настоящее постановление в Информационном бюллетене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4. 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4"/>
          <w:lang w:val="en-US"/>
        </w:rPr>
      </w:pPr>
      <w:r>
        <w:rPr>
          <w:rFonts w:ascii="helvetica"/>
          <w:color w:val="000000"/>
          <w:sz w:val="24"/>
          <w:rtl w:val="off"/>
          <w:lang w:val="en-US"/>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abstractNum w:abstractNumId="4"/>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 w:numId="5">
    <w:abstractNumId w:val="4"/>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