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08.07.2016 № 154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01.12.2014 № 102 «Об утверждении Положения об оплате труда работников муниципального казённого учреждения культуры «Культурно-досуговый центр»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Трудовым кодексом РФ, Федеральным законом от 06.10.2003 № 131–ФЗ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Внести в постановление администрации Мирненского сельского поселения Хабаровского муниципального района Хабаровского края от 01.12.2014 № 102 «Об утверждении Положения об оплате труда работников муниципального казённого учреждения культуры «Культурно-досуговый центр»следующие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Пункт 3.2.2. Положения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«3.2.2. Повышающий коэффициент к окладу по занимаемой должности устанавливается всем работникам, занимающим должности работников, служащих, предусматривающие должностное категорирование: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главный - 0,25;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ведущий – 0,2;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высшей категории – 0,15;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первой категории – 0,1;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второй категории – 0,05;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третьей категории – 0,03.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Размер выплат по повышающему коэффициенту к окладу определяется путем умножения размера оклада работника на повышающий коэффициент. Выплаты по повышающему коэффициенту к окладу носят стимулирующий характер.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Применение повышающего коэффициента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Настоящее постановление опубликовать в Информационном бюллетене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