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20.12.2018 № 5-23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Об утверждении границ территориального общественного самоуправления «Солнечная поляна»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27 Федерального закона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РЕШИЛ: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прилагаемое описание границ территории, на которой осуществляется территориальное общественное самоуправление «Солнечная поляна».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и разместить на официальном сайте администрации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helvetica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решением Совета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20.12.2018 № 5-23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Описание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границ территории, на которой осуществляется территориальное общественное самоуправление «Солнечная поляна»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Деятельность территориального общественного самоуправления «Солнечная поляна» осуществлять в границах Мирненского сельского поселения Хабаровского муниципального района Хабаровского края, в границах территории: улицы Изумрудная, переулка Изумрудного, улицы Зеленой, улицы Вишневой, улицы Каштановой, улицы Рябиновой, улицы Виноградной, переулка Ракитного, улицы Сосновой, переулка Соснового, улицы Кедровой, переулка Кедрового, улицы Кленовой, улицы Березовой, улицы Солнечной.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