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18736A" w:rsidRPr="00EF49B7" w:rsidRDefault="0018736A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DD1F14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22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2C136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2C1360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3774BD">
        <w:rPr>
          <w:rFonts w:ascii="Times New Roman" w:hAnsi="Times New Roman"/>
          <w:color w:val="000000" w:themeColor="text1"/>
          <w:sz w:val="28"/>
          <w:szCs w:val="28"/>
        </w:rPr>
        <w:t>9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CD3732" w:rsidRPr="00CD3732" w:rsidRDefault="00CD3732" w:rsidP="00CD3732">
      <w:pPr>
        <w:overflowPunct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CD3732">
        <w:rPr>
          <w:rFonts w:ascii="Times New Roman" w:eastAsia="Times New Roman" w:hAnsi="Times New Roman" w:cs="Times New Roman"/>
          <w:sz w:val="28"/>
          <w:szCs w:val="24"/>
        </w:rPr>
        <w:t>О внесении изменений в Порядок учёта бюджетных и денежных обязательств получателей средств бюджета Мирненского сельского поселения Хабаровского муниципального района Хабаровского края, утвержденный постановлением администрации Мирненского сельского поселения Хабаровского муниципального района Хабаровского края от 23.12.2021 № 157 «</w:t>
      </w:r>
      <w:r w:rsidRPr="00CD3732">
        <w:rPr>
          <w:rFonts w:ascii="Times New Roman" w:hAnsi="Times New Roman" w:cs="Times New Roman"/>
          <w:sz w:val="28"/>
          <w:szCs w:val="28"/>
        </w:rPr>
        <w:t>Об утверждении порядка учета бюджетных и денежных обязательств получателей средств бюджета Мирненского сельского поселения  Хабаровского муниципального района Хабаровского края»</w:t>
      </w:r>
      <w:proofErr w:type="gramEnd"/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732" w:rsidRPr="00537B31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целях приведения муниципального правового акта в соответствие с действующим законодательством</w:t>
      </w: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Мирненского </w:t>
      </w: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CD3732" w:rsidRPr="00537B31" w:rsidRDefault="00CD3732" w:rsidP="00CD3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7B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в </w:t>
      </w:r>
      <w:r>
        <w:rPr>
          <w:rFonts w:ascii="Times New Roman" w:eastAsia="Times New Roman" w:hAnsi="Times New Roman" w:cs="Times New Roman"/>
          <w:sz w:val="28"/>
          <w:szCs w:val="24"/>
        </w:rPr>
        <w:t>Порядок учёта бюджетных и денежных обязательств получателей средств бюджета Мирненского сельского поселения Хабаровского муниципального района Хабаровского края</w:t>
      </w:r>
      <w:r w:rsidR="00786561">
        <w:rPr>
          <w:rFonts w:ascii="Times New Roman" w:eastAsia="Times New Roman" w:hAnsi="Times New Roman" w:cs="Times New Roman"/>
          <w:sz w:val="28"/>
          <w:szCs w:val="24"/>
        </w:rPr>
        <w:t xml:space="preserve"> (далее – Порядок)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, утвержденный постановлением администрации Мирненского сельского поселения Хабаровского муниципального района Хабаровского края от 23.12.2021 № 157 </w:t>
      </w:r>
      <w:bookmarkStart w:id="0" w:name="_GoBack"/>
      <w:bookmarkEnd w:id="0"/>
      <w:r w:rsidRPr="00CD3732">
        <w:rPr>
          <w:rFonts w:ascii="Times New Roman" w:eastAsia="Times New Roman" w:hAnsi="Times New Roman" w:cs="Times New Roman"/>
          <w:sz w:val="28"/>
          <w:szCs w:val="24"/>
        </w:rPr>
        <w:t>«</w:t>
      </w:r>
      <w:r w:rsidRPr="00CD3732">
        <w:rPr>
          <w:rFonts w:ascii="Times New Roman" w:hAnsi="Times New Roman" w:cs="Times New Roman"/>
          <w:sz w:val="28"/>
          <w:szCs w:val="28"/>
        </w:rPr>
        <w:t>Об утверждении порядка учета бюджетных и денежных обязательств получателей средств бюджета Мирненского сельск</w:t>
      </w:r>
      <w:r>
        <w:rPr>
          <w:rFonts w:ascii="Times New Roman" w:hAnsi="Times New Roman" w:cs="Times New Roman"/>
          <w:sz w:val="28"/>
          <w:szCs w:val="28"/>
        </w:rPr>
        <w:t xml:space="preserve">ого поселения </w:t>
      </w:r>
      <w:r w:rsidRPr="00CD3732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края»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 изменения:</w:t>
      </w:r>
      <w:proofErr w:type="gramEnd"/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 Пункт 7 Порядка дополнить подпунктом 7.1 следующего содержания:</w:t>
      </w:r>
    </w:p>
    <w:p w:rsidR="00CD3732" w:rsidRPr="00FE0A20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«7.1.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Постановка на учёт принимаемых и принятых бюджетных обязательств по документам, сформированным в единой информационной системе в сфере закупок (далее - ГИС ЕИС), в соответствии с Федеральным законом от 05.04.2013 № 44-ФЗ </w:t>
      </w:r>
      <w:r w:rsidRPr="00FE0A20">
        <w:rPr>
          <w:rFonts w:ascii="Times New Roman" w:hAnsi="Times New Roman"/>
          <w:sz w:val="28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 xml:space="preserve"> (далее – Закон № 44-ФЗ), осуществляется в порядке, аналогичном порядку учёта бюджетных обязательств получателей средств федерального бюджета.».</w:t>
      </w:r>
      <w:proofErr w:type="gramEnd"/>
    </w:p>
    <w:p w:rsidR="00CD3732" w:rsidRDefault="00CD3732" w:rsidP="00CD3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1.2. Пункт 20 Порядка</w:t>
      </w:r>
      <w:r w:rsidRPr="004462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3774BD" w:rsidRDefault="00CD3732" w:rsidP="00CD373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«20. </w:t>
      </w:r>
      <w:r w:rsidRPr="00300734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денежном обязательстве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документов, сформированных в ГИС ЕИС в соответствии с Законом № 44-ФЗ,</w:t>
      </w:r>
      <w:r w:rsidRPr="003007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формируются органом контроля на основании Распоряжения о совершении казначейских платежей, представленного получателем средств бюджета при положительном результате его проверки, установленной требованиями </w:t>
      </w:r>
      <w:hyperlink r:id="rId6" w:history="1">
        <w:proofErr w:type="gramStart"/>
        <w:r w:rsidRPr="0030073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</w:t>
        </w:r>
      </w:hyperlink>
      <w:r w:rsidRPr="0030073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3007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санкционирования оплаты денежных обязательств получателей средств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Мирненского сельского поселения </w:t>
      </w:r>
      <w:r w:rsidRPr="003007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Хабаровского муниципального района Хабаровского края и оплаты денежных обязательств, подлежащих исполнению за счёт бюджетных ассигнований по источникам финансирования дефицита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Мирненского сельского поселения  </w:t>
      </w:r>
      <w:r w:rsidRPr="00300734">
        <w:rPr>
          <w:rFonts w:ascii="Times New Roman" w:hAnsi="Times New Roman" w:cs="Times New Roman"/>
          <w:color w:val="000000" w:themeColor="text1"/>
          <w:sz w:val="28"/>
          <w:szCs w:val="28"/>
        </w:rPr>
        <w:t>Хабаровского муниципального района Хабаровского края (далее – Порядок санкционирования).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Постановка на учёт денежных обязательств по документам, сформированным в ГИС ЕИС, осуществляется в порядке аналогичному порядку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учета денежных обязательств получателей средств федерального бюджета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.».</w:t>
      </w:r>
    </w:p>
    <w:p w:rsidR="00732DD1" w:rsidRDefault="00CD3732" w:rsidP="00CD37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CD3732" w:rsidP="00CD3732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3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CD373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CD373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CD373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8736A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6561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8475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3732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0F8B232171BFF36D2CBD677126A64F0B4F60CADBCC377043CE78819B1E25367637285273ABE630E008B82569B62EA8020FCD08F5AA4FFCBECAEBA4BtEtC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687FEC4-0A78-41BA-BE37-85296663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14</cp:revision>
  <cp:lastPrinted>2024-02-26T02:15:00Z</cp:lastPrinted>
  <dcterms:created xsi:type="dcterms:W3CDTF">2022-12-20T01:14:00Z</dcterms:created>
  <dcterms:modified xsi:type="dcterms:W3CDTF">2024-02-26T02:35:00Z</dcterms:modified>
</cp:coreProperties>
</file>