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Кто может обратиться с гражданским иском о возмещении имущественного вреда, причиненного преступлением, а кого привлекут в качестве ответчиков?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со статьей 44 Уголовно-процессуального кодекса Российской Федерации право подать гражданский иск в рамках уголовного дела есть как у физических, так и юридических лиц, при наличии оснований полагать, что данный вред причинен им непосредственно преступлением. Кроме того, гражданский иск может быть предъявлен законными представителями потерпевших либо прокурором.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общему правилу в качестве гражданского ответчика привлекается обвиняемый по уголовному делу. Если закон возлагает обязанность возмещения вреда на другое лицо, то ответчиком нужно привлечь его - даже если это юридическое лицо.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примеру, если вред причинен преступлением, совершенным несовершеннолетним, который не имеет доходов или какого-либо имущества, достаточного для возмещения вреда, то в качестве гражданских ответчиков привлекаются его родители (усыновители) или попечители, либо организации для детей-сирот и детей, оставшихся без попечения родителей, в которой несовершеннолетний находился под надзором.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Кроме того. Пленумом Верховного Суда Российской Федерации в постановлении от 13.10.2020 № 23 «О практике рассмотрения судами гражданского иска по уголовному делу» даны иные разъяснения о применении судами при рассмотрении уголовных дел норм уголовнопроцессуального закона при рассмотрении вопросов о возмещении вреда, причиненного преступлением.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лицо, неправомерно завладевшее чужим имуществом, которое в дальнейшем было повреждено или утрачено вследствие действий другого лица, действовавшего независимо от виновного, в любом случае несет ответственность за причиненный в последующем вред.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Например, если лицо признано виновным в совершении преступления предусмотренного статьей 166 Уголовного Кодекса Российской Федерации (неправомерное завладениеавтомобилем или иным транспортным средством без цели хищения (угон)), имущественный вред, возникший в результате последующего хищения, уничтожения или повреждения другими лицами угнанного автомобиля, подлежит взысканию е самого обвиняемого по уголовному делу.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Верховным Судом указано, что возмещению подлежит не только стоимость имущества, перечисленного в предъявленном обвинении, а также вред причиненный чужому имуществу, когда данные действия входили в способ совершения преступления. Например, повреждение дверей, окон, замков для незаконного проникновения в помещение, устройств сигнализации, замка зажигания автомобиля с целью его завладения.</w:t>
      </w:r>
    </w:p>
    <w:p>
      <w:pPr>
        <w:rPr/>
      </w:pPr>
    </w:p>
    <w:p>
      <w:r>
        <w:rPr>
          <w:lang w:val="ru-RU"/>
        </w:rPr>
        <w:t>При совершении преступных действий с имуществом, которое застраховано, ответчик по уголовному делу обязан возместить только ту часть расходов истца, которую не покрыла страховая компания.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