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регистрации Устава территориального общественного самоуправления «Рабочий дворик»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Зарегистрировать Устав территориального общественного самоуправления (далее – ТОС) «Рабочий дворик», утвержденный собранием жителей домов 9, 11, 20, 21 по ул.Рабочая в селе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Внести запись о регистрации Устава территориального общественного самоуправления «Рабочий дворик» в журнал регистрации уставов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Контроль за выполнение настоящего постановления возложить на главного специалиста администрации Думаленко 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Зарегистрирован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от «22»сентября 2022г.№ 90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Регистрационный номер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 на учредительном собрании от  «20» сентября 2022г.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Протокол собрания граждан по учреждению территориального общественного самоуправления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УСТАВ ТЕРРИТОРИАЛЬНОГО ОБЩЕСТВЕННОГО САМОУПРАВЛЕНИЯ «РАБОЧИЙ ДВОРИК»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«Рабочий дворик»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наименование: Территориальное общественное самоуправление «Рабочий дворик» Мирненского сельского поселения Хабаровского муниципального района Хабаровского края. Сокращенное  наименование: «Рабочий дворик».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ТОС «Рабочий дворик» не является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Территориальное общественное самоуправление осуществляется в Мирненском сельском поселении Хабаровского муниципального района Хабаровского края в границах домов № 20, 21, 9, 11, а также участках с кадастровыми номерами: 27:17:0301801:355; 27:17:0301801:182; 27:17:0301801:50, на которой осуществляется деятельность ТОС, границы установлены решением Совета депутатов Мирненского сельского поселения Хабаровского муниципального района Хабаровского края от 21.09.2022 № 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создания, задачи, основные направления и формы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Основной целью ТОС является самостоятельное осуществление гражданами собственных инициатив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Задачи и основные направления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Защита прав и законных интересов  жителей;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и реализация проектов, направленных на повышение  качества жизни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Содействие  в проведении мероприятий и работ, организуемых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Общественный контроль за уборкой и вывозом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Участие  в  работах по благоустройству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культурно-просветительной, спортивно-массовой работы среди жителей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Работа с детьми и подростками;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Информирование населения о решениях органов местного самоуправления, принятых по предложению или при участии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Осуществление иной деятельности, не противоречащей действующему законодательству и служащей достижению уставной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Формами деятельности ТОС является проведение собраний, конференций жителей территории ТОС, работа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Органы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Высшим органом управления ТОС является Собрание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созывается Советом ТОС по мере необходимости, но не реже одного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исключительной компетенции собрания граждан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изменений в структуру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Устава, внесение в него изменений,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избрание Совета ТОС, Ревизионной комиссии ТОС и досрочное прекращение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основных направлений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утверждение сметы доходом и расходов ТОС и отчете о ее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и утверждение отчетов деятельности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4.1.8.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4.2.2. Совет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исполнение решений, принятых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представляет интересы населения, проживающего на соответствующей территории, в  отношениях с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взаимодействие с органами местного самоуправления на  основе заключаемых между ними договоров и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Заседания Совета ТОС ведет председатель Совета ТОС или один из членов Совета ТОС, уполномоченных Советом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4.2.5. Полномочия Совета  ТОС прекращаются досрочно: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Собранием граждан решения о роспуске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вступления в силу решения суда о неправомочности данного состава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 избирается из состава Совета ТОС, большинством голосов  его членов.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председательствует на заседаниях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организует  деятельность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-организует подготовку и проведение Собраний граждан, осуществляет контроль над реализацией принятых  на них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информирует  органы местного самоуправления о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подписывает протоколы заседаний и выписки из протокола заседаний Совета ТОС, другие документы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решает иные вопросы деятельности ТОС, не  отнесенные данным Уставом к  компетенции иных органов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осуществляет контроль за исполнением органами ТОС решений Конференции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Ревизионная комиссия ТОС состоит из 3 членов, избираемых Собранием граждан из числа кандидатов, выдвинутых участниками собрания, сроком на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Члены ревизионной  комиссии ТОС не  могут быть одновременно членами Совета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ревизионной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Ревизионная комиссия ТОС: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ежегодно, в  срок  до 1 марта, готовит и представляет на  рассмотрение  Собрания граждан отчет о  своей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обеспечивает надлежащее хранение отчетов и иных  документов контрольного органа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Экономическая основа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Экономическую основу ТОС составляют предусмотренные в местном бюджете средства на развитие и  поддержку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утвержденной в установленном порядке сметы расходов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Прекращение  деятельности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Прекращение деятельности ТОС может осуществляется в виде его ликвидации или реорганизации.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Решение о реорганизации принимается Собранием. Реорганизация производится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ТОС может быть ликвидировано по решению Собрания или по решению суда в  случаях, установленных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После принятия решения  о ликвидации или реорганизации, Совет ТОС направляет  уведомление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6.6. 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