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Новые ограничения при госзакупках медизделий: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что меняется с 1 октября 2026 года</w:t>
      </w:r>
      <w:r>
        <w:rPr>
          <w:rFonts w:ascii="Times New Roman" w:hAnsi="Times New Roman"/>
          <w:b w:val="1"/>
          <w:sz w:val="28"/>
        </w:rPr>
        <w:t>»</w:t>
      </w:r>
    </w:p>
    <w:p w14:paraId="02000000">
      <w:pPr>
        <w:widowControl w:val="1"/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spacing w:line="240" w:lineRule="auto"/>
        <w:ind w:firstLine="737"/>
        <w:jc w:val="both"/>
        <w:rPr>
          <w:sz w:val="28"/>
        </w:rPr>
      </w:pPr>
      <w:r>
        <w:rPr>
          <w:sz w:val="28"/>
        </w:rPr>
        <w:t xml:space="preserve">С 1 октября 2026 года вступают в силу изменения, внесенные постановлением Правительства Российской Федерации от 25.09.2026 № 1236, которые расширяют перечень иностранных товаров с ограничениями при государственных </w:t>
      </w:r>
      <w:r>
        <w:rPr>
          <w:sz w:val="28"/>
        </w:rPr>
        <w:br/>
      </w:r>
      <w:r>
        <w:rPr>
          <w:sz w:val="28"/>
        </w:rPr>
        <w:t xml:space="preserve">и муниципальных закупках. </w:t>
      </w:r>
    </w:p>
    <w:p w14:paraId="04000000">
      <w:pPr>
        <w:spacing w:line="240" w:lineRule="auto"/>
        <w:ind w:firstLine="737"/>
        <w:jc w:val="both"/>
        <w:rPr>
          <w:sz w:val="28"/>
        </w:rPr>
      </w:pPr>
      <w:r>
        <w:rPr>
          <w:sz w:val="28"/>
        </w:rPr>
        <w:t>В него добавлены три позиции медицинских изделий: к</w:t>
      </w:r>
      <w:r>
        <w:rPr>
          <w:sz w:val="28"/>
        </w:rPr>
        <w:t xml:space="preserve">атетер баллонный стандартный для </w:t>
      </w:r>
      <w:r>
        <w:rPr>
          <w:sz w:val="28"/>
        </w:rPr>
        <w:t>ангиопластики</w:t>
      </w:r>
      <w:r>
        <w:rPr>
          <w:sz w:val="28"/>
        </w:rPr>
        <w:t xml:space="preserve"> (код вида медицинского изделия 136170); с</w:t>
      </w:r>
      <w:r>
        <w:rPr>
          <w:sz w:val="28"/>
        </w:rPr>
        <w:t>тент</w:t>
      </w:r>
      <w:r>
        <w:rPr>
          <w:sz w:val="28"/>
        </w:rPr>
        <w:t xml:space="preserve"> для коронарных артерий, металлический непокрытый (код вида медицинского изделия 218190); с</w:t>
      </w:r>
      <w:r>
        <w:rPr>
          <w:sz w:val="28"/>
        </w:rPr>
        <w:t>тент</w:t>
      </w:r>
      <w:r>
        <w:rPr>
          <w:sz w:val="28"/>
        </w:rPr>
        <w:t xml:space="preserve"> для коронарных артерий, выделяющий лекарственное средство (коды вида медицинского изделия 155800 и 155760).</w:t>
      </w:r>
    </w:p>
    <w:p w14:paraId="05000000">
      <w:pPr>
        <w:spacing w:line="240" w:lineRule="auto"/>
        <w:ind w:firstLine="737"/>
        <w:jc w:val="both"/>
        <w:rPr>
          <w:b w:val="0"/>
        </w:rPr>
      </w:pPr>
      <w:r>
        <w:rPr>
          <w:sz w:val="28"/>
        </w:rPr>
        <w:t xml:space="preserve">Для названных </w:t>
      </w:r>
      <w:r>
        <w:rPr>
          <w:sz w:val="28"/>
        </w:rPr>
        <w:t>медизделий</w:t>
      </w:r>
      <w:r>
        <w:rPr>
          <w:sz w:val="28"/>
        </w:rPr>
        <w:t xml:space="preserve"> установлен переходный период до 31 декабря 2026 года включительно. В это время страну происхождения товаров из государств ЕАЭС можно подтверждать сертификатом о происхождении по форме СТ-1 наряду с документами, предусмотренными постановлением Правительства Российской Федерации от 23.12.2024 № 1875 </w:t>
      </w:r>
      <w:r>
        <w:rPr>
          <w:sz w:val="28"/>
        </w:rPr>
        <w:t>«</w:t>
      </w:r>
      <w:r>
        <w:rPr>
          <w:b w:val="0"/>
          <w:sz w:val="28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>
        <w:rPr>
          <w:sz w:val="28"/>
        </w:rPr>
        <w:t xml:space="preserve">». </w:t>
      </w:r>
      <w:r>
        <w:rPr>
          <w:sz w:val="28"/>
        </w:rPr>
        <w:t>С 1 января 2027 года подтверждение будет осуществляться исключительно реестровой записью.</w:t>
      </w:r>
    </w:p>
    <w:p w14:paraId="06000000">
      <w:pPr>
        <w:spacing w:line="240" w:lineRule="auto"/>
        <w:ind w:firstLine="737"/>
        <w:jc w:val="both"/>
        <w:rPr>
          <w:sz w:val="28"/>
        </w:rPr>
      </w:pPr>
      <w:r>
        <w:rPr>
          <w:sz w:val="28"/>
        </w:rPr>
        <w:t>Ограничения применяются к закупкам, извещения о которых размещены в ЕИС либо приглашения по которым направлены с 1 октября 2026 года. Закупки, объявленные до этой даты, проводятся по прежним правилам.</w:t>
      </w: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Normal (Web)"/>
    <w:basedOn w:val="Style_1"/>
    <w:link w:val="Style_3_ch"/>
    <w:pPr>
      <w:widowControl w:val="1"/>
      <w:spacing w:afterAutospacing="on" w:beforeAutospacing="on"/>
      <w:ind/>
    </w:pPr>
  </w:style>
  <w:style w:styleId="Style_3_ch" w:type="character">
    <w:name w:val="Normal (Web)"/>
    <w:basedOn w:val="Style_1_ch"/>
    <w:link w:val="Style_3"/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List Paragraph"/>
    <w:basedOn w:val="Style_1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1_ch"/>
    <w:link w:val="Style_5"/>
  </w:style>
  <w:style w:styleId="Style_6" w:type="paragraph">
    <w:name w:val="toc 6"/>
    <w:next w:val="Style_1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basedOn w:val="Style_1"/>
    <w:link w:val="Style_14_ch"/>
    <w:rPr>
      <w:sz w:val="20"/>
    </w:rPr>
  </w:style>
  <w:style w:styleId="Style_14_ch" w:type="character">
    <w:name w:val="Footnote"/>
    <w:basedOn w:val="Style_1_ch"/>
    <w:link w:val="Style_14"/>
    <w:rPr>
      <w:sz w:val="20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footnote reference"/>
    <w:basedOn w:val="Style_16"/>
    <w:link w:val="Style_18_ch"/>
    <w:rPr>
      <w:vertAlign w:val="superscript"/>
    </w:rPr>
  </w:style>
  <w:style w:styleId="Style_18_ch" w:type="character">
    <w:name w:val="footnote reference"/>
    <w:basedOn w:val="Style_16_ch"/>
    <w:link w:val="Style_18"/>
    <w:rPr>
      <w:vertAlign w:val="superscript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2026-09-30T05:26:50Z</dcterms:created>
  <dcterms:modified xsi:type="dcterms:W3CDTF">2026-09-30T05:26:50Z</dcterms:modified>
</cp:coreProperties>
</file>