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«Конституционный Суд Российской Федерации исключил возможность расширительного толкования ст. 12.8 КоАП РФ и примечания к ней»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Конституционный Суд Российской Федерации в своем Определении от 24.11.2022 исключил возможность привлечения к административной ответственности по ст. 12.8 КоАП РФ определенной категории лиц, до внесения в законодательство необходимых изменений.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Напомним, что ст. 12.8 КоАП РФ и примечание к ней предусматривает ответственность за управление транспортным средством водителем, находящимся в состоянии опьянения либо передачу управления транспортным средством лицу, находящемуся в состоянии опьянения, которое определяется наличием абсолютного этилового спирта в концентрации 0,16 миллиграмм на один литр выдыхаемого воздуха, либо наличием этилового спирта в концентрации 0,3 и более грамма на один литр крови, либо в случае наличия наркотических или психотропных веществ в организме человека.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Рассматривая дело Конституционный Суд Российской Федерации пришел к выводу о наличии в действующей системе правового регулирования конституционно значимого пробела, позволяющего привлекать к ответственности лиц за употребление лекарственных препаратов, оказывающих индивидуальное влияние на психофизические функции человека и ухудшающих реакцию и внимание водителя.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этой связи как указано Судом впредь до внесения соответствующих изменений в законодательство не подлежат привлечению к административной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ответственности по ст. 12.8 и ч. 3 ст. 12.27 КоАП РФ лица, у которых по результатам медицинского</w:t>
      </w:r>
    </w:p>
    <w:p>
      <w:pPr>
        <w:rPr/>
      </w:pPr>
    </w:p>
    <w:p>
      <w:r>
        <w:rPr>
          <w:lang w:val="ru-RU"/>
        </w:rPr>
        <w:t>освидетельствования в организме обнаруживаются входящие в состав лекарственных препаратов вещества, не относящиеся к этиловому спирту, наркотическим средствам либо психотропным веществам.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