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/>
      </w:pPr>
      <w:r>
        <w:t xml:space="preserve"> АДМИНИСТРАЦИЯ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22.12.2017 № 111</w:t>
      </w:r>
    </w:p>
    <w:p>
      <w:pPr>
        <w:rPr/>
      </w:pPr>
    </w:p>
    <w:p>
      <w:pPr>
        <w:rPr/>
      </w:pPr>
      <w:r>
        <w:t xml:space="preserve">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Программы комплексного развития социальной инфраструктуры Мирненского сельского поселения Хабаровского муниципального района Хабаровского края до 2030 года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Градостроительным кодексом Российской Федерации, Федеральным законом от 06 октября 2003 г. № 131-ФЗ "Об общих принципах организации местного самоуправления в Российской Федерации", постановлением Правительства Российской Федерации от 01 октября 2015 г. № 1050 "Об утверждении требований к программам комплексного развития социальной инфраструктуры поселений, городских округов" и на основании Устава Мирненского сельского поселения Хабаровского муниципального района, администрация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ПОСТАНОВЛЯЕТ: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Программу комплексного развития социальной инфраструктуры муниципального образования Мирненского сельского поселения Хабаровского муниципального района до 2030 года, согласно приложению.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Рекомендовать руководителям структурных подразделений администрации Мирненского сельского поселения Хабаровского муниципального района, руководителям предприятий и организаций всех форм собственности принять практические меры по реализации разработанных мероприятий, обеспечивая условия их выполнения.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Обнародовать настоящее постановление путем его размещения на официальном сайте Мирненского сельского поселения Хабаровского муниципального района в информационно-телекоммуникационной сети "Интернет", Информационном бюллетене и в местах официального обнародования муниципальных правовых актов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Контроль за выполнением настоящего постановления оставляю за собой.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Настоящее постановление вступает в силу после его официального опубликования.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А.В. Куприенко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постановлению администрации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22.12.2017 № 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ПАСПОРТ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ПРОГРАММЫ КОМПЛЕКСНОГО РАЗВИТИЯ СОЦИАЛЬНОЙ ИНФРАСТРУКТУРЫ МИРНЕНСКОГО СЕЛЬСКОГО ПОСЕЛЕНИЯ</w:t>
      </w:r>
    </w:p>
    <w:p>
      <w:pPr>
        <w:rPr>
          <w:lang w:val="ru-RU"/>
        </w:rPr>
      </w:pPr>
      <w:r>
        <w:rPr>
          <w:lang w:val="ru-RU"/>
        </w:rPr>
        <w:t>ХАБАРОВСКОГО МУНИЦИПАЛЬНОГО РАЙОНА ДО 2030 ГОДА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комплексного развития социальной инфраструктуры Мирненского сельского поселения Хабаровского муниципального района до 2030 года (далее – Программа)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Основание для разработки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Градостроительный кодекс Российской Федерации от 29 декабря 2004 г. № 190-ФЗ;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 Правительства Российской Федерации от 01 октября 2015 г. № 1050 "Об утверждении требований к программам комплексного развития социальной инфраструктуры поселений, городских округов";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Генеральный план Мирненского сельского поселения 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Заказчик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(680539, Хабаровский край, Хабаровский муниципальный район, с. Мирное, ул. Рабочая, 5)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Разработчик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(680539, Хабаровский край, Хабаровский муниципальный район, с. Мирное, ул. Рабочая, 5)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качества жизни жителей сельского поселения путем: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обеспечения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 граждан от 1 года до 18 лет на всей территории Мирненского сельского поселения Хабаровского муниципального района (далее – сельское поселение);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формирования равноценных, современных, комфортных условий для приобщения к культурным ценностям, развития творчества, досуга, просветительства и духовного обогащения жителей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 сфере здравоохранения, повышение доступности и качества медицинской помощи населению сельского поселения, сохранение и улучшение здоровья, увеличение продолжительности жизни населения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Задачи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Обеспечить местами детей в возрасте от 1 года до 7 лет в муниципальных дошкольных образовательных организациях (далее – МДОО) и обеспечить местами детей в возрасте от 6,5 года до 18 лет в муниципальных общеобразовательных организациях (далее – МОО) с учетом реализации образовательной программы в одну смену в сельском поселении.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Развить систему социальной инфраструктуры в области физической культуры и массового спорта в сельском поселении.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Улучшить условия для самореализации, духовного и культурного обогащения и физического развития в сельском поселении.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Внедрить современные формы организации досуга с учетом потребностей различных социально-возрастных групп населения в сельском поселении.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Повысить эффективность оказания специализированной, включая высокотехнологичную, медицинскую помощь, скорой, в том числе скорой специализированной, медицинской помощи, медицинской эвакуации.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 Обеспечение государственных гарантий оказания гражданам Российской Федерации на территории сельского поселения бесплатной медицинской помощи.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Целевые показатели (индикаторы) Программы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Ед. изм.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2030 год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Доля обучающихся, охваченных услугами дошкольного, начального общего, основного общего, среднего образования (далее - образовательные услуги), от общего количества детей и молодежи в возрасте от 1 года до 18 лет в муниципальном образовании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%</w:t>
      </w:r>
    </w:p>
    <w:p>
      <w:pPr>
        <w:rPr/>
      </w:pPr>
    </w:p>
    <w:p>
      <w:pPr>
        <w:rPr/>
      </w:pPr>
      <w:r>
        <w:t xml:space="preserve"> 81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к 2030 году уровня фактической обеспеченности учреждениями культуры в муниципальном образовании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к 2030 году числа детей в возрасте от 5 до 18 лет, получающих дополнительное образование в сфере культуры в муниципальном образовании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Уровень обеспеченности муниципального образования плоскостными спортивными сооружениями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Укрупненное описание запланированных мероприятий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сфере развития образования: открытие дополнительной группы в МКДОУ с. Мирное, строительство дошкольного  образовательного учреждения в селе Мирное в районе кварталов «Солнечный город» и «Европейский», ремонт МКОУ СОШ в селе Мирное.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сфере развития культуры: реконструкция МКУК КДЦ.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сфере развития физической культуры и спорта: ремонт стадиона.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сфере развития здравоохранения строительство амбулатории в с. Мирное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Срок и этапы реализации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Общий срок реализации Программы – 2017 – 2030 годы.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реализуется в пять этапов: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этап - 2017 год;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этап – 2018 год;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 этап -2019 год;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 этап -2020 год;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 этап – 2021-2030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Объемы и источники финансирования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 финансирования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Расходы, руб.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2017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2021 - 2030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ВСЕГО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Всего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том числе: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90 000 000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90 000 0000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Федеральный 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Краевой 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89 100 000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89 100 000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Местный 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900 000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Внебюджетные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Ожидаемые результаты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реализации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в сельском поселении мест в МДОО посредством строительства 1 МКДОУ.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в сельском поселении уровня обеспеченности учреждениями здравоохранения.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уровня обеспеченности сельского поселения спортивными сооружениями до 63%.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Раздел 1. Характеристика существующего состояния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социальной инфраструктуры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Социально-экономическое состояние сельского поселения, сведения о градостроительной деятельности на территории сельского поселения</w:t>
      </w:r>
    </w:p>
    <w:p>
      <w:pPr>
        <w:rPr>
          <w:lang w:val="ru-RU"/>
        </w:rPr>
      </w:pPr>
      <w:r>
        <w:rPr>
          <w:lang w:val="ru-RU"/>
        </w:rPr>
        <w:t>В состав поселения входят два населенных пункта: с. Мирное и с. Скворцово.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Граница поселения имеет протяженность около 12 км. Границы поселения определены Законом Хабаровского края № 208 от 28.07.2004г.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Село Мирное основано в 1957 г., с. Скворцово в 1934 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 юго-востока поселение граничит с Восточным сельским поселением, с запада – с Тополевским, с северо-запада – с г.Хабаровском</w:t>
      </w:r>
    </w:p>
    <w:p>
      <w:pPr>
        <w:rPr/>
      </w:pPr>
    </w:p>
    <w:p>
      <w:pPr>
        <w:rPr/>
      </w:pPr>
      <w:r>
        <w:t xml:space="preserve">  В настоящее время связи района и поселения с соседними муниципальными районами, с краевым центром осуществляется автомобильным транспортом.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Административным центром является с. Мирное. Вдоль границы поселения проходит основная автомобильная дорога регионального значения с усовершенствованным типом покрытия «г. Комсомольск–на–Амуре – г. Хабаровск»; </w:t>
      </w:r>
    </w:p>
    <w:p>
      <w:pPr>
        <w:rPr/>
      </w:pPr>
    </w:p>
    <w:p>
      <w:pPr>
        <w:rPr/>
      </w:pPr>
      <w:r>
        <w:t xml:space="preserve"> - подъезд к кварталу «Солнечный город» и «Европейский»- автомобильная дорога, относящаяся к собственности Хабаровского муниципального района.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Протяженность сельских дорог (улиц) поселения – 23 км.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Основные предпосылки для экономического развития поселения на перспективу: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значительный природно-ресурсный потенциал;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обеспеченность базовыми инфраструктурами: наличие автомагистрали регионального значения, с выходами на внешние связи района, сетями по передаче и распределению электро- и теплоснабжения, воды и др.;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близость наиболее развитого промышленного центра региона – г.Хабаровска;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территориальные ресурсы: наличие участков, доступных для инвестирования в развитие промышленности и жилищного строительства.</w:t>
      </w:r>
    </w:p>
    <w:p>
      <w:pPr>
        <w:rPr/>
      </w:pPr>
    </w:p>
    <w:p>
      <w:pPr>
        <w:rPr/>
      </w:pPr>
      <w:r>
        <w:t xml:space="preserve"> Мирненское сельское поселение расположено на правом берегу поймы реки Амур, удалено на запад от города Хабаровска на 11 км. Большая часть территории здесь характеризуется равнинным рельефом, сильной заболоченностью и высотными отметками 40-60 м над уровнем моря. Паводковыми водами поселение не затапливается. Грунты рыхлые связанные, реже несвязанные (глины, суглинки, грубообломочные породы). Ранее территория была заболочена, но после проведения инженерной подготовки, включающей в себя мелиоративные работы по водоотведению, была пригодна для сельскохозяйственного и иных видов использования. Поверхность территорий осложнена осушительными каналами, в настоящее время не функционирующими. Идет постепенное вторичное заболачивание территорий.</w:t>
      </w:r>
    </w:p>
    <w:p>
      <w:pPr>
        <w:rPr/>
      </w:pPr>
    </w:p>
    <w:p>
      <w:pPr>
        <w:rPr/>
      </w:pPr>
      <w:r>
        <w:t xml:space="preserve"> Климат Мирненского сельского поселения Хабаровского муниципального района резко континентальный с муссонной циркуляцией, формируется под воздействием условий радиационного режима, преобладающих воздушных масс и подстилающей поверхности. Зима на территории поселения характеризуется продолжительным периодом с низкими температурами, преобладанием ясной погоды, небольшим количеством осадков и частыми сильными ветрами. В годовом ходе среднемесячная температура воздуха изменяется от -22С до -24С в январе и от +21С до +22,5С в июле. Экстремальные температуры равны -43-50С и +35-+40С. Безморозный период в среднем равен 159 дням и продолжается с мая до середины октября. Устойчивые морозы держатся в среднем 134 дня с ноября по март. Продолжительность отопительного периода 205 дней. Расчетная температура самой холодной пятидневки -31С.</w:t>
      </w:r>
    </w:p>
    <w:p>
      <w:pPr>
        <w:rPr/>
      </w:pPr>
    </w:p>
    <w:p>
      <w:pPr>
        <w:rPr/>
      </w:pPr>
      <w:r>
        <w:t xml:space="preserve"> В прошлые годы экономика поселения испытывала достаточно жесткое воздействие ряда негативных факторов и тенденций, выступающих ограничителями развития производства товаров и услуг. На экономику в целом существенно повлияли высокие темпы инфляции, недостаточный спрос внутреннего рынка на продукцию производственного назначения.</w:t>
      </w:r>
    </w:p>
    <w:p>
      <w:pPr>
        <w:rPr/>
      </w:pPr>
    </w:p>
    <w:p>
      <w:pPr>
        <w:rPr/>
      </w:pPr>
      <w:r>
        <w:t xml:space="preserve"> В перспективе ведущими направлениями развития экономики рассматриваются: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развитие малого бизнеса – создание новой рабочей среды, связанной с формированием малых предприятий.</w:t>
      </w:r>
    </w:p>
    <w:p>
      <w:pPr>
        <w:rPr/>
      </w:pPr>
    </w:p>
    <w:p>
      <w:pPr>
        <w:rPr/>
      </w:pPr>
      <w:r>
        <w:t xml:space="preserve">  В поселении есть все условия для развития пригородного сельского хозяйства (садово-овощное направление).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настоящее время экономический потенциал поселения представляет собой разрозненную структуру и представлен весьма мелкими очагами экономического производства местного значения.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 Технико-экономические параметры существующих объектов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социальной инфраструктуры муниципального образования.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Прогнозируемый спрос на услуги социальной сферы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1.2.1. Сфера образования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территории поселения имеются учреждения образования: МКОУ СОШ с. Мирное, в которой ежегодно делается косметический ремонт собственными силами и силами родителей. Обеспеченность педагогами в школе не полностью, детский сад. Отмечается динамика повышения численности детей, посещающих детский сад в с. Мирное, мест в котором уже недостаточно.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1.2.2. Сфера культуры</w:t>
      </w:r>
    </w:p>
    <w:p>
      <w:pPr>
        <w:rPr/>
      </w:pPr>
    </w:p>
    <w:p>
      <w:pPr>
        <w:rPr/>
      </w:pPr>
      <w:r>
        <w:t xml:space="preserve">  В поселении работает одно муниципальное учреждение культуры «Культурно-досуговый центр». Расположено в отдельном здании, построенном в 1957 году и требующем капитального ремонта. Периодически обновляется материально-техническая база дома культуры.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1.2.3. Сфера физической культуры и спорта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Развитие массовой физической культуры и спорта среди населения муниципального образования, создание условий, ориентирующих граждан на занятия физической культурой и спортом, развитие спортивной инфраструктуры, обеспечение доступности объектов физической культуры и спорта для населения муниципального образования являются приоритетными направлениями в сфере физической культуры и спорта в муниципальном образовании.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Уровень обеспеченности населения муниципального образования спортивными сооружениями составляет 25,6% от социальных нормативов и норм в сфере физической культуры и спорта, что ниже российского показателя, составляющего 29%.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поселении имеется спортивный зал в помещениях МКОУ СОШ села Мирное, многофункциональная площадка в с. Мирное и хоккейная коробка, которые  необходимо отремонтировать и привести в нормативное состояние.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1.2.4. Сфера здравоохранения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территории поселения имеется одно учреждение здравоохранения: в селе Мирное – фельдшерско-акушерский пункт, расположенный на первом этаже многоквартирного дома.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Здравоохранение является одним из важнейших подразделений социальной инфраструктуры. Главная цель муниципального здравоохранения — удовлетворение потребностей населения в услугах сферы здравоохранения, отнесенных к предметам ведения местного самоуправления на уровне не ниже государственных минимальный стандартов.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настоящее время система здравоохранения Мирненского сельского поселения недостаточно развита. Существует острая нехватка помещений, оборудования и медицинских кадров.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Дальнейшее устойчивое развитие системы здравоохранения сельского поселения предусматривает в первую очередь привлечение специалистов.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части развития системы здравоохранения в Мирненском сельском поселении предусматривают: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1.Привлечение молодых специалистов в поселение.</w:t>
      </w:r>
    </w:p>
    <w:p>
      <w:pPr>
        <w:rPr>
          <w:lang w:val="ru-RU"/>
        </w:rPr>
      </w:pPr>
      <w:r>
        <w:rPr>
          <w:lang w:val="ru-RU"/>
        </w:rPr>
        <w:t>2.Строительство амбулатории.</w:t>
      </w:r>
    </w:p>
    <w:p>
      <w:pPr>
        <w:rPr>
          <w:lang w:val="ru-RU"/>
        </w:rPr>
      </w:pPr>
      <w:r>
        <w:rPr>
          <w:lang w:val="ru-RU"/>
        </w:rPr>
        <w:t>1.3. Оценка нормативно-правовой базы, необходимой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функционирования и развития социальной инфраструктуры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разработана на основании и с учетом следующих правовых актов: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Градостроительный кодекс Российской Федерации от 29 декабря 2004 г. № 190-ФЗ;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Постановление Правительства Российской Федерации от 01 октября 2015 г. № 1050 «Об утверждении требований к программам комплексного развития социальной инфраструктуры поселений, городских округов»;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- Генеральный план Мирненского сельского поселения (утвержден решением Совета депутатов Мирненского сельского поселения от 20.05.2013 № 39-182; </w:t>
      </w:r>
    </w:p>
    <w:p>
      <w:pPr>
        <w:rPr/>
      </w:pPr>
    </w:p>
    <w:p>
      <w:pPr>
        <w:rPr/>
      </w:pPr>
      <w:r>
        <w:t xml:space="preserve">  Реализация мероприятий Программы позволит обеспечить развитие социальной инфраструктуры муниципального образования, повысить уровень и качество жизни населения, сократить миграционный отток квалифицированных трудовых ресурсов.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Раздел 2. Перечень мероприятий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Таблица 1. Перечень мероприятий Программы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Ответственный</w:t>
      </w:r>
    </w:p>
    <w:p>
      <w:pPr>
        <w:rPr>
          <w:lang w:val="ru-RU"/>
        </w:rPr>
      </w:pPr>
      <w:r>
        <w:rPr>
          <w:lang w:val="ru-RU"/>
        </w:rPr>
        <w:t>исполнитель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Срок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начала реализации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окончания реализации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Образование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Реконструкция МКДОУ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Капитальный ремонт в здании МКОУ СОШ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Культура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Реконструкция здания МКУК КДЦ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Физическая культура и спорт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Ремонт школьного стадиона МКОУ СОШ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Здравоохранение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Строительство амбулатории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Соответствующее министерство субъекта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Ремонт врачебной амбулатории в с.Мирное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Соответствующее министерство субъекта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Источники и объемы финансирования мероприятий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Реализация Программы предусматривается за счет средств всех уровней бюджета и внебюджетных средств (средств инвесторов).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Общий объем финансирования мероприятий Программы составляет 90 000 000 – рублей, в том числе: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 рублей – за счет средств федерального бюджета;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89 100 000 рублей – за счет средств краевого бюджета;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900 000 рублей – за счет средств бюджета муниципального образования;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 рублей – за счет внебюджетных средств.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Раздел 4. Целевые индикаторы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Доля обучающихся, охваченных услугами дошкольного образования (далее – образовательные услуги), от общего количества детей в возрасте от        1 года до 7 лет в муниципальном образовании: 2019 год – 81%; 2021-2030гг. – 95%.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Уровень обеспеченности муниципального образования спортивными сооружениями: 2017 год – 20%; 2018 год – 25%; 2019год – 35%; 2020 год – 40%; 2021-2030 годы год – 63%.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Уровень обеспеченности медицинскими учреждениями 2030 год – 95%.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Раздел 5. Оценка эффективности мероприятий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Реализация мероприятий Программы позволит достичь следующих основных показателей развития социальной инфраструктуры муниципального образования: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сфере развития образования: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доля обучающихся, охваченных образовательными услугами, от общего количества детей в возрасте от 1 года до 18 лет в муниципальном образовании к 2030 году составит 95%.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сфере развития физической культуры и спорта: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Уровень обеспеченности муниципального образования плоскостными спортивными сооружениями к 2030 году составит 63%.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сфере развития здравоохранения: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Реализация мероприятий Программы обеспечит повышение уровня жизни населения муниципального образования, повышение уровня благоустройства территорий, создание комфортных и безопасных условий проживания.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Раздел 6. Предложения по совершенствованию нормативно-правового информационного обеспечения деятельности в сфере проектирования, строительства, реконструкции объектов социальной инфраструктуры</w:t>
      </w:r>
    </w:p>
    <w:p>
      <w:pPr>
        <w:rPr/>
      </w:pPr>
    </w:p>
    <w:p>
      <w:r>
        <w:t xml:space="preserve"> После 2020 года запланированные мероприятия Программы потребуют включения во вновь утверждаемые муниципальные программы в сфере культуры, физической культуры и спорта.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2.png"/><Relationship Id="rId33" Type="http://schemas.openxmlformats.org/officeDocument/2006/relationships/image" Target="media/image3.png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2.png"/><Relationship Id="rId37" Type="http://schemas.openxmlformats.org/officeDocument/2006/relationships/image" Target="media/image1.png"/><Relationship Id="rId38" Type="http://schemas.openxmlformats.org/officeDocument/2006/relationships/image" Target="media/image2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4.png"/><Relationship Id="rId43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