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02.02.2021 № 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О внесении изменений в административный регламент по предоставлению муниципальной услуги «Присвоение объекту адресации адреса, изменение и аннулирование такого адреса», утвержденный постановлением  администрации Мирненского сельского поселения Хабаровского муниципального района Хабаровского края от 02.12.2020 № 102 «Об утверждении административного регламента по предоставлению муниципальной услуги «Присвоение объекту адресации адреса, изменение и аннулирование такого адреса»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В соответствии с федеральным законом от 27.07.2010 №210-ФЗ «Об организации предоставления государственных и муниципальных услуг», а также постановлением Правительства Российской Федерации от 19.11.2014 №1221 «Об утверждении Правил присвоения, изменения и аннулирования адресов, на основании протеста прокурора Хабаровского района от 11.01.2021 года № 2-36-2021,</w:t>
      </w:r>
      <w:r>
        <w:rPr>
          <w:rFonts w:ascii="times new roman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администрация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ПОСАНОВЛЯЕТ: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 Внести изменения в административный регламент по предоставлению муниципальной услуги «Присвоение объекту адресации адреса, изменение и аннулирование такого адреса», утвержденный постановлением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администрации Мирненского сельского поселения Хабаровского муниципального района Хабаровского края от 02.12.2020 № 102 «Об утверждении административного регламента по предоставлению муниципальной услуги «Присвоение объекту адресации адреса, изменение и аннулирование такого адреса»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1.1. 3 абзац пункта 2 раздела 1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«От имени членов садоводческого или огороднического некоммерческого товарищества с заявлением вправе обратиться представитель товарищества, уполномоченный на подачу такого заявления принятым решением общего собрания членов такого товарищества.»;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1.2. Пункт 6 раздела 2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«6. Описание документов, необходимых для оказания муниципальной услуги, направляемых в адрес администрации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Для получения услуги заявитель обращается в администрацию с заявлением, установленной формы (приложение № 1 к административному регламенту) с приложением следующих документов: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а) правоустанавливающие и (или) правоудостоверяющие документы на объект (объекты</w:t>
      </w:r>
      <w:r>
        <w:rPr>
          <w:rFonts w:ascii="times"/>
          <w:color w:val="000000"/>
          <w:sz w:val="21"/>
          <w:rtl w:val="off"/>
          <w:lang w:val="en-US"/>
        </w:rPr>
        <w:t xml:space="preserve">) адресации;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б) выписки из Единого государственного реестра недвижимости об объектах недвижимости, следствием преобразования которых является образование одного и более объекта адресации;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в) разрешение на строительство объекта адресации (при присвоении адреса строящимся объектам адресации) и (или) при наличии разрешения на ввод объекта адресации в эксплуатацию;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д) выписка из Единого государственного реестра недвижимости об объекте недвижимости, являющемся объектом адресации (в случае присвоения адреса объекту адресации, поставленному на кадастровый учет);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е)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ж)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з) выписка из Единого государственного реестра недвижимости об объекте недвижимости, который снят с государственного кадастрового учета, являющемся объектом адресации (в случае аннулирования адреса объекта адресации по основаниям, указанным в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u w:val="single"/>
          <w:rtl w:val="off"/>
          <w:lang w:val="en-US"/>
        </w:rPr>
        <w:t>подпункте "а" пункта 14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Правил присвоения, изменения и аннулирования адресов, утвержденных постановлением Правительства Российской Федерации от 19.11.2014 №1221 (далее Правила Правительства РФ));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и) уведомление об отсутствии в Едином государственном реестре недвижимости запрашиваемых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в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u w:val="single"/>
          <w:rtl w:val="off"/>
          <w:lang w:val="en-US"/>
        </w:rPr>
        <w:t>подпункте "а" пункта 14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Правил Правительства РФ).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Документы, указанные в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u w:val="single"/>
          <w:rtl w:val="off"/>
          <w:lang w:val="en-US"/>
        </w:rPr>
        <w:t>подпунктах "б"</w:t>
      </w:r>
      <w:r>
        <w:rPr>
          <w:rFonts w:ascii="times"/>
          <w:color w:val="000000"/>
          <w:sz w:val="21"/>
          <w:rtl w:val="off"/>
          <w:lang w:val="en-US"/>
        </w:rPr>
        <w:t>,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u w:val="single"/>
          <w:rtl w:val="off"/>
          <w:lang w:val="en-US"/>
        </w:rPr>
        <w:t>"д"</w:t>
      </w:r>
      <w:r>
        <w:rPr>
          <w:rFonts w:ascii="times"/>
          <w:color w:val="000000"/>
          <w:sz w:val="21"/>
          <w:rtl w:val="off"/>
          <w:lang w:val="en-US"/>
        </w:rPr>
        <w:t>,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u w:val="single"/>
          <w:rtl w:val="off"/>
          <w:lang w:val="en-US"/>
        </w:rPr>
        <w:t>"з"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и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u w:val="single"/>
          <w:rtl w:val="off"/>
          <w:lang w:val="en-US"/>
        </w:rPr>
        <w:t>"и" пункта 6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настоящих Правил, представляются федеральным органом исполнительной власти, уполномоченным Правительством Российской Федерации на предоставление сведений, содержащихся в Едином государственном реестре недвижимости, или действующим на основании решения указанного органа подведомственным ему федеральным государственным бюджетным учреждением в порядке межведомственного информационного взаимодействия по запросу уполномоченного органа.»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1.3. В пункте 3 главы 2 слова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 - не указаны ФИО заявителя, адрес по которому следует направить постановление о присвоении (уточнении) адреса.» заменить словами «- не указаны Фамилия, Имя, Отчество (при наличии) заявителя, адрес по которому следует направить постановление о присвоении (уточнении) адреса.»;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1.4. Раздел 3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«III.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1. Предоставление услуги включает в себя следующие административные процедуры: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а) прием и регистрация заявления о предоставлении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б) рассмотрение заявления и приложенных к нему документов, осмотр местонахождения объекта адресации (при необходимости);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в) запрос документов в рамках межведомственного взаимодействия, необходимых для предоставления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г) анализ документов и подготовка письма (уведомления) об отказе в предоставлении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д) принятие решения о присвоении объекту адресации адреса или его аннулировании в соответствии с требованиями к структуре адреса и порядком, которые установлены Правилами, подготовка и согласование проекта постановления администрации о присвоении (изменении) или аннулировании адреса Объекту;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е) выдача Заявителю 1 экземпляра постановления администрации о присвоении (изменении) или аннулировании адреса Объекту.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Последовательность административных процедур предоставления муниципальной услуги представлена в блок-схеме (приложение № 2 к настоящему Регламенту).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2. Административная процедура "Прием и регистрация заявления и документов Заявителя".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Все предоставленные лично и поступившие по почте заявления и документы, связанные с рассмотрением заявления, поступают в администрацию.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При регистрации поступившему заявлению присваивается регистрационный номер с указанием даты с занесением в регистрационный журнал.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При обращении Заявителя в электронной форме заявление с приложением всех предусмотренных действующим законодательством документов, поступает в администрацию через официальный интернет-портал, а также через единый портал государственных и муниципальных услуг, распечатывается и передается на регистрацию.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Дальнейшая работа с ним ведется как с письменным обращением. Ответ на интернет-заявление направляется по выбору Заявителя: в форме электронного документа по адресу электронной почты, указанному в заявлении, выдается Заявителю лично или направляется в письменной форме по почтовому адресу, указанному в заявлении.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Заявление направляется главе сельского поселения для вынесения резолюции, затем передается специалисту администрации сельского поселения (далее – Исполнитель) для исполнения указанной резолюции.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Срок исполнения административной процедуры составляет один календарный день с даты поступления в администрацию заявления.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3. Административная процедура "рассмотрение заявления и приложенных к нему документов, осмотр местонахождения объекта адресации (при необходимости)".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Исполнитель: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- рассматривает заявление и прилагаемые к нему документы;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- проверяет наличие и правильность оформления документов, указанных в пункте 6 раздела 2 настоящего Регламента;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- при положительном результате проверки заявление принимается к исполнению.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Общий срок исполнения административной процедуры – один календарный день с даты передачи заявления Исполнителю с резолюцией главы для исполнения.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4. Административная процедура "Запрос документов в рамках межведомственного взаимодействия, необходимых для предоставления муниципальной услуги".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Исполнитель после рассмотрения заявления, при необходимости, готовит соответствующие запросы в соответствующие органы, организации о предоставлении документов и информации, которые находятся в распоряжении органов, организаций,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Общий срок исполнения административной процедуры - пять календарных дней со дня направления запроса документов в рамках межведомственного взаимодействия, необходимых для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5. Административная процедура «Анализ документов и подготовка письма (уведомления) об отказе в предоставлении муниципальной услуги».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В случае наличия оснований в соответствии с пунктом 8,9 раздела 2 настоящего Регламента исполнитель готовит обоснованный отказ в предоставлении муниципальной услуги. Отказ должен содержать причину отказа с обязательной ссылкой на положения пунктов 8,9 раздела 2 настоящего регламента.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Отказ подписывается главой сельского поселения и направляется в течение одного календарного дня со дня подготовки обоснованного отказа в предоставлении муниципальной услуги Заявителю по адресу, указанному в заявлении.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Ответ Заявителю предоставляется способом, указанным в заявлении.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6. Административные процедуры "Принятие решения о присвоении объекту адресации адреса или его аннулировании в соответствии с требованиями к структуре адреса и порядком, которые установлены Правилами, подготовка и согласование проекта постановления администрации о присвоении (изменении) или аннулировании адреса Объекту".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Исполнитель осуществляет подготовку проекта постановления администрации о присвоении (изменении) или аннулировании адреса Объекту, а также обеспечивает его согласование в соответствии с Регламентом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Основанием для начала исполнения административной процедуры является: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- соответствие заявления и приложенных документов требованиям пункта пункте 6 раздела 2 настоящего Регламента;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- наличие документов или сведений об объекте, указанном в заявлении в ответах на запросы, направленные в рамках межведомственного информационного взаимодействия.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Результатом административной процедуры является представление согласованного проекта постановления администрации о присвоении (изменении) адреса Объекту на подпись главе сельского поселения – один календарный день от начала исполнения административной процедуры.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Подписанное главой сельского поселения постановление администрации о присвоении (изменении) или аннулировании адреса Объекту направляется Исполнителю для выдачи одного экземпляр постановления Заявителю.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Исполнитель в течение одного календарного дня после подписания постановления администрации о присвоении (изменении) или аннулировании адреса Объекту выдает Заявителю 1 экземпляр постановления администрации о присвоении (изменении) или аннулировании адреса Объекту или направляет по почте (если указано в заявлении).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7. Решение о присвоении объекту адресации адреса или аннулировании его адреса подлежит обязательному внесению администрацией в государственный адресный реестр в течение одного календарного дня со дня принятия такого решения.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8. Датой присвоения объекту адресации адреса, изменения или аннулирования его адреса признается дата внесения сведений об адресе объекта адресации в государственный адресный реестр.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9. Муниципальная Услуга «Присвоение объекту адресации адреса, изменение и аннулирование такого адреса», а также решение об отказе в таком присвоении или аннулировании принимаются администрацией в срок не более чем восемь календарных дней со дня поступления заявления.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10. В случае представления заявления через многофункциональный центр срок, указанный</w:t>
      </w:r>
      <w:r>
        <w:rPr>
          <w:rFonts w:ascii="times new roman"/>
          <w:color w:val="000000"/>
          <w:sz w:val="18"/>
          <w:rtl w:val="off"/>
          <w:lang w:val="en-US"/>
        </w:rPr>
        <w:t xml:space="preserve"> </w:t>
      </w:r>
      <w:r>
        <w:rPr>
          <w:rFonts w:ascii="times new roman"/>
          <w:color w:val="000000"/>
          <w:sz w:val="18"/>
          <w:rtl w:val="off"/>
          <w:lang w:val="en-US"/>
        </w:rPr>
        <w:t>в пункте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 new roman"/>
          <w:color w:val="000000"/>
          <w:sz w:val="18"/>
          <w:rtl w:val="off"/>
          <w:lang w:val="en-US"/>
        </w:rPr>
        <w:t>9 раздела 3 настоящего Регламента, исчисляется со дня передачи многофункциональным центром заявления и документов, указанных в пункте 6 раздела 2 настоящего Регламента (при их наличии), в администрацию.»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1.5. Приложение № 1 к постановлению администрации Мирненского сельского поселения Хабаровского муниципального района Хабаровского края от 02.12.2020 №102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75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«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Главе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от_______________________________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_________________________________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     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проживающего (ей)________________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_________________________________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                                                                        </w:t>
      </w:r>
      <w:r>
        <w:rPr>
          <w:rFonts w:ascii="times"/>
          <w:color w:val="000000"/>
          <w:sz w:val="15"/>
          <w:rtl w:val="off"/>
          <w:lang w:val="en-US"/>
        </w:rPr>
        <w:t>(город, улица, дом №, квартира №)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                                                               </w:t>
      </w:r>
      <w:r>
        <w:rPr>
          <w:rFonts w:ascii="times"/>
          <w:color w:val="000000"/>
          <w:sz w:val="18"/>
          <w:rtl w:val="off"/>
          <w:lang w:val="en-US"/>
        </w:rPr>
        <w:t>паспорт__________________________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_________________________________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_________________________________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5"/>
          <w:lang w:val="en-US"/>
        </w:rPr>
      </w:pPr>
      <w:r>
        <w:rPr>
          <w:rFonts w:ascii="times"/>
          <w:color w:val="000000"/>
          <w:sz w:val="15"/>
          <w:rtl w:val="off"/>
          <w:lang w:val="en-US"/>
        </w:rPr>
        <w:t>(серия , №__, кем выдан, когда)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тел.:_____________________________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5"/>
          <w:lang w:val="en-US"/>
        </w:rPr>
      </w:pPr>
      <w:r>
        <w:rPr>
          <w:rFonts w:ascii="times"/>
          <w:color w:val="000000"/>
          <w:sz w:val="15"/>
          <w:rtl w:val="off"/>
          <w:lang w:val="en-US"/>
        </w:rPr>
        <w:t>(для юридических лиц – полное наименование 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5"/>
          <w:lang w:val="en-US"/>
        </w:rPr>
      </w:pPr>
      <w:r>
        <w:rPr>
          <w:rFonts w:ascii="times"/>
          <w:color w:val="000000"/>
          <w:sz w:val="15"/>
          <w:rtl w:val="off"/>
          <w:lang w:val="en-US"/>
        </w:rPr>
        <w:t>соответствии с учредительными документами,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5"/>
          <w:lang w:val="en-US"/>
        </w:rPr>
      </w:pPr>
      <w:r>
        <w:rPr>
          <w:rFonts w:ascii="times"/>
          <w:color w:val="000000"/>
          <w:sz w:val="15"/>
          <w:rtl w:val="off"/>
          <w:lang w:val="en-US"/>
        </w:rPr>
        <w:t>юридический и почтовый адреса, телефон,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5"/>
          <w:lang w:val="en-US"/>
        </w:rPr>
      </w:pPr>
      <w:r>
        <w:rPr>
          <w:rFonts w:ascii="times"/>
          <w:color w:val="000000"/>
          <w:sz w:val="15"/>
          <w:rtl w:val="off"/>
          <w:lang w:val="en-US"/>
        </w:rPr>
        <w:t>фамилия, имя, отчество (при наличии) руководителя)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Заявление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о присвоении объекту адресации адреса или аннулировании его адреса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Лист N_____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Всего листов____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Заявление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Заявление принято</w:t>
            </w:r>
            <w:r>
              <w:rPr>
                <w:rFonts w:ascii="times new roman"/>
                <w:color w:val="000000"/>
                <w:sz w:val="20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регистрационный номер ___________________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количество листов заявления _______________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(наименование органа местного самоуправления, органа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количество прилагаемых документов _________,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 том числе оригиналов ______, копий _______,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государственной власти субъекта Российской Федерации 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количество листов в оригиналах ____, копиях ____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городов федерального значения или органа местного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Фамилия, имя, отчество (при наличии)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должностного лица ___________________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самоуправления внутригородского муниципального образования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подпись должностного лица ________________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города федерального значения, уполномоченного законом субъекта Российской Федерации на присвоение объектам адресации адресов)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дата "___"__________ _____ г.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3.1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Прошу в отношении объекта адресации: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Вид: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Земельный участок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Сооружение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Объект незавершенного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Здание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Помещение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строительства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3.2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Присвоить адрес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В связи с: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Образованием земельного участка(ов) из земель, находящихся в государственной или муниципальной собственности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Количество образуемых земельных участков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Дополнительная информация: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Образованием земельного участка(ов) путем раздела земельного участка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Количество образуемых земельных участков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Кадастровый номер земельного участка, раздел которого осуществляется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Адрес земельного участка, раздел которого осуществляется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Образованием земельного участка путем объединения земельных участков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Количество объединяемых земельных участков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Кадастровый номер объединяемого земельного участка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Адрес объединяемого земельного участка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6"/>
          <w:lang w:val="en-US"/>
        </w:rPr>
      </w:pPr>
      <w:r>
        <w:rPr>
          <w:rFonts w:ascii="arial"/>
          <w:color w:val="000000"/>
          <w:sz w:val="16"/>
          <w:rtl w:val="off"/>
          <w:lang w:val="en-US"/>
        </w:rPr>
        <w:t>________________</w:t>
      </w:r>
      <w:r>
        <w:rPr>
          <w:rFonts w:ascii="arial"/>
          <w:color w:val="000000"/>
          <w:sz w:val="16"/>
          <w:rtl w:val="off"/>
          <w:lang w:val="en-US"/>
        </w:rPr>
        <w:br w:type="textWrapping"/>
      </w:r>
      <w:r>
        <w:rPr>
          <w:rFonts w:ascii="times new roman"/>
          <w:color w:val="000000"/>
          <w:sz w:val="16"/>
          <w:rtl w:val="off"/>
          <w:lang w:val="en-US"/>
        </w:rPr>
        <w:t xml:space="preserve"> Строка дублируется для каждого объединенного земельного участка.</w:t>
      </w:r>
      <w:r>
        <w:rPr>
          <w:rFonts w:ascii="times new roman"/>
          <w:color w:val="000000"/>
          <w:sz w:val="16"/>
          <w:rtl w:val="off"/>
          <w:lang w:val="en-US"/>
        </w:rPr>
        <w:br w:type="textWrapping"/>
      </w:r>
      <w:r>
        <w:rPr>
          <w:rFonts w:ascii="times new roman"/>
          <w:color w:val="000000"/>
          <w:sz w:val="16"/>
          <w:lang w:val="en-US"/>
        </w:rPr>
        <w:br w:type="textWrapping"/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Лист N_____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Всего листов____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Образованием земельного участка(ов) путем выдела из земельного участка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Количество образуемых земельных участков (за исключением земельного участка, из которого осуществляется выдел)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Кадастровый номер земельного участка, из которого осуществляется выдел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Адрес земельного участка, из которого осуществляется выдел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Образованием земельного участка(ов) путем перераспределения земельных участков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Количество образуемых земельных участков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Количество земельных участков, которые перераспределяются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Кадастровый номер земельного участка, который перераспределяется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Адрес земельного участка, который перераспределяется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Строительством, реконструкцией здания, сооружения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Наименование объекта строительства (реконструкции) в соответствии с проектной документацией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Подготовкой в отношении следующего объекта адресации документов, необходимых для осуществления государственного кадастрового учета указанного объекта адресации, в случае, если в соответствии с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0"/>
                <w:u w:val="single"/>
                <w:rtl w:val="off"/>
                <w:lang w:val="en-US"/>
              </w:rPr>
              <w:t>Градостроительным кодексом Российской Федерации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, законодательством субъектов Российской Федерации о градостроительной деятельности для его строительства, реконструкции выдача разрешения на строительство не требуется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Тип здания, сооружения, объекта незавершенного строительства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Наименование объекта строительства (реконструкции) (при наличии проектной документации указывается в соответствии с проектной документацией)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Переводом жилого помещения в нежилое помещение и нежилого помещения в жилое помещение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Кадастровый номер помещения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Адрес помещения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______________________________________________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16"/>
          <w:lang w:val="en-US"/>
        </w:rPr>
      </w:pPr>
      <w:r>
        <w:rPr>
          <w:rFonts w:ascii="arial"/>
          <w:color w:val="000000"/>
          <w:sz w:val="16"/>
          <w:rtl w:val="off"/>
          <w:lang w:val="en-US"/>
        </w:rPr>
        <w:t>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6"/>
          <w:lang w:val="en-US"/>
        </w:rPr>
      </w:pPr>
      <w:r>
        <w:rPr>
          <w:rFonts w:ascii="times new roman"/>
          <w:color w:val="000000"/>
          <w:sz w:val="16"/>
          <w:rtl w:val="off"/>
          <w:lang w:val="en-US"/>
        </w:rPr>
        <w:t>Строка дублируется для каждого перераспределенного земельного участка</w:t>
      </w:r>
      <w:r>
        <w:rPr>
          <w:rFonts w:ascii="arial"/>
          <w:color w:val="000000"/>
          <w:sz w:val="16"/>
          <w:rtl w:val="off"/>
          <w:lang w:val="en-US"/>
        </w:rPr>
        <w:t>.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Лист N_____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Всего листов____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Образованием помещения(ий) в здании, сооружении путем раздела здания, сооружения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Образование жилого помещения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Количество образуемых помещений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Образование нежилого помещения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Количество образуемых помещений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Кадастровый номер здания, сооружения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Адрес здания, сооружения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Дополнительная информация: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Образованием помещения(ий) в здании, сооружении путем раздела помещения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Назначение помещения (жилое (нежилое) помещение)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Вид помещения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Количество помещений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Кадастровый номер помещения, раздел которого осуществляется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Адрес помещения, раздел которого осуществляется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Дополнительная информация: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Образованием помещения в здании, сооружении путем объединения помещений в здании, сооружении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Образование жилого помещения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Образование нежилого помещения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Количество объединяемых помещений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Кадастровый номер объединяемого помещения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Адрес объединяемого помещения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Дополнительная информация: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Образованием помещения в здании, сооружении путем переустройства и (или) перепланировки мест общего пользования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Образование жилого помещения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Образование нежилого помещения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Количество образуемых помещений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Кадастровый номер здания, сооружения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Адрес здания, сооружения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Дополнительная информация: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6"/>
          <w:lang w:val="en-US"/>
        </w:rPr>
      </w:pPr>
      <w:r>
        <w:rPr>
          <w:rFonts w:ascii="times new roman"/>
          <w:color w:val="000000"/>
          <w:sz w:val="16"/>
          <w:rtl w:val="off"/>
          <w:lang w:val="en-US"/>
        </w:rPr>
        <w:t>Строка дублируется для каждого разделенного помещения.</w:t>
      </w:r>
      <w:r>
        <w:rPr>
          <w:rFonts w:ascii="times new roman"/>
          <w:color w:val="000000"/>
          <w:sz w:val="16"/>
          <w:rtl w:val="off"/>
          <w:lang w:val="en-US"/>
        </w:rPr>
        <w:br w:type="textWrapping"/>
      </w:r>
      <w:r>
        <w:rPr>
          <w:rFonts w:ascii="times new roman"/>
          <w:color w:val="000000"/>
          <w:sz w:val="16"/>
          <w:rtl w:val="off"/>
          <w:lang w:val="en-US"/>
        </w:rPr>
        <w:t xml:space="preserve"> Строка дублируется для каждого объединенного помещения.</w:t>
      </w:r>
      <w:r>
        <w:rPr>
          <w:rFonts w:ascii="times new roman"/>
          <w:color w:val="000000"/>
          <w:sz w:val="16"/>
          <w:lang w:val="en-US"/>
        </w:rPr>
        <w:br w:type="textWrapping"/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Лист N_____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Всего листов____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3.3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Аннулировать адрес объекта адресации: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Наименование страны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Наименование субъекта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Наименование муниципального района, городского округа или внутригородской территории (для городов федерального значения) в составе субъекта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Наименование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Наименование внутригородского района городского округа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Наименование населенного пункта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Наименование элемента планировочной структуры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Наименование элемента улично-дорожной сети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Номер земельного участка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Тип и номер здания, сооружения или объекта незавершенного строительства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Тип и номер помещения, расположенного в здании или сооружении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Тип и номер помещения в пределах квартиры (в отношении коммунальных квартир)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Дополнительная информация: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В связи с: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Прекращением существования объекта адресации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Отказом в осуществлении кадастрового учета объекта адресации по основаниям, указанным в </w:t>
            </w:r>
            <w:r>
              <w:rPr>
                <w:rFonts w:ascii="times new roman"/>
                <w:color w:val="000000"/>
                <w:sz w:val="20"/>
                <w:u w:val="single"/>
                <w:rtl w:val="off"/>
                <w:lang w:val="en-US"/>
              </w:rPr>
              <w:t>пунктах 1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 и </w:t>
            </w:r>
            <w:r>
              <w:rPr>
                <w:rFonts w:ascii="times new roman"/>
                <w:color w:val="000000"/>
                <w:sz w:val="20"/>
                <w:u w:val="single"/>
                <w:rtl w:val="off"/>
                <w:lang w:val="en-US"/>
              </w:rPr>
              <w:t>3 части 2 статьи 27 Федерального закона от 24 июля 2007 года N 221-ФЗ "О государственном кадастре недвижимости"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 (Собрание законодательства Российской Федерации, 2007, N 31, ст.4017; 2008, N 30, ст.3597; 2009, N 52, ст.6410; 2011, N 1, ст.47; N 49, ст.7061; N 50, ст.7365; 2012, N 31, ст.4322; 2013, N 30, ст.4083; официальный интернет-портал правовой информации www.pravo.gov.ru, 23 декабря 2014 года)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Присвоением объекту адресации нового адреса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Дополнительная информация: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Лист N_____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Всего листов____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физическое лицо: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фамилия: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имя (полностью):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отчество (полностью) (при наличии):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ИНН (при наличии):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документ,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вид: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серия: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номер: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удостоверяющий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личность: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дата выдачи: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кем выдан: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"___"______ ____г.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почтовый адрес: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телефон для связи: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адрес электронной почты (при наличии):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юридическое лицо, в том числе орган государственной власти, иной государственный орган, орган местного самоуправления: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полное наименование: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ИНН (для российского юридического лица):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КПП (для российского юридического лица):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дата регистрации (для иностранного юридического лица):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номер регистрации (для иностранного юридического лица):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"___"_________ ____г.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почтовый адрес: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телефон для связи: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адрес электронной почты (при наличии):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Вещное право на объект адресации: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право собственности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право хозяйственного ведения имуществом на объект адресации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право оперативного управления имуществом на объект адресации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право пожизненно наследуемого владения земельным участком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право постоянного (бессрочного) пользования земельным участком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Способ получения документов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 (в том числе решения о присвоении объекту адресации адреса или аннулировании его адреса, оригиналов ранее представленных документов, решения об отказе в присвоении (аннулировании) объекту адресации адреса):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Лично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 многофункциональном центре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Почтовым отправлением по адресу: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 личном кабинете Единого портала государственных и муниципальных услуг, региональных порталов государственных и муниципальных услуг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 личном кабинете федеральной информационной адресной системы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На адрес электронной почты (для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сообщения о получении заявления и документов)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Расписку в получении документов прошу: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Выдать лично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Расписка получена: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(подпись заявителя)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Направить почтовым отправлением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по адресу: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Не направлять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Лист N_____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Всего листов____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Заявитель: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Представитель собственника объекта адресации или лица, обладающего иным вещным правом на объект адресации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физическое лицо: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фамилия: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имя (полностью):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отчество (полностью) (при наличии):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ИНН (при наличии):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документ,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вид: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серия: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номер: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удостоверяющий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личность: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дата выдачи: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кем выдан: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"___"______ ____г.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почтовый адрес: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телефон для связи: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адрес электронной почты (при наличии):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наименование и реквизиты документа, подтверждающего полномочия представителя: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юридическое лицо, в том числе орган государственной власти, иной государственный орган, орган местного самоуправления: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полное наименование: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КПП (для российского юридического лица):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ИНН (для российского юридического лица):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дата регистрации (для иностранного юридического лица):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номер регистрации (для иностранного юридического лица):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"___"__________ ____ г.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почтовый адрес: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телефон для связи: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адрес электронной почты (при наличии):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наименование и реквизиты документа, подтверждающего полномочия представителя: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Документы, прилагаемые к заявлению: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Оригинал в количестве _____ экз., на_____л.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Копия в количестве _____ экз., на_____л.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Оригинал в количестве _____ экз., на_____л.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Копия в количестве _____ экз., на_____л.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Оригинал в количестве _____ экз., на_____л.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Копия в количестве _____ экз., на_____л.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Примечание: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Лист N_____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Всего листов____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органами, осуществляющими присвоение, изменение и аннулирование адресов, в соответствии с законодательством Российской Федерации), в том числе в автоматизированном режиме, включая принятие решений на их основе органом, осуществляющим присвоение, изменение и аннулирование адресов, в целях предоставления государственной услуги.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Настоящим также подтверждаю, что:</w:t>
            </w:r>
            <w:r>
              <w:rPr>
                <w:rFonts w:ascii="times new roman"/>
                <w:color w:val="000000"/>
                <w:sz w:val="20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20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сведения, указанные в настоящем заявлении, на дату представления заявления достоверны;</w:t>
            </w:r>
            <w:r>
              <w:rPr>
                <w:rFonts w:ascii="times new roman"/>
                <w:color w:val="000000"/>
                <w:sz w:val="20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20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представленные правоустанавливающий(ие) документ(ы) и иные документы и содержащиеся в них сведения соответствуют установленным законодательством Российской Федерации требованиям.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Подпись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Дата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"___"__________ ____ г.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(подпись)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(инициалы, фамилия)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>Отметка специалиста, принявшего заявление и приложенные к нему документы: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Примечание: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Заявление о присвоении объекту адресации адреса или аннулировании его адреса (далее - заявление) на бумажном носителе оформляется на стандартных листах формата А4. На каждом листе указывается его порядковый номер. Нумерация листов осуществляется по порядку в пределах всего документа арабскими цифрами. На каждом листе также указывается общее количество листов, содержащихся в заявлении.</w:t>
      </w:r>
      <w:r>
        <w:rPr>
          <w:rFonts w:ascii="times new roman"/>
          <w:color w:val="000000"/>
          <w:sz w:val="18"/>
          <w:rtl w:val="off"/>
          <w:lang w:val="en-US"/>
        </w:rPr>
        <w:br w:type="textWrapping"/>
      </w:r>
      <w:r>
        <w:rPr>
          <w:rFonts w:ascii="times new roman"/>
          <w:color w:val="000000"/>
          <w:sz w:val="18"/>
          <w:rtl w:val="off"/>
          <w:lang w:val="en-US"/>
        </w:rPr>
        <w:t>Если заявление заполняется заявителем самостоятельно на бумажном носителе, напротив выбранных сведений в специально отведенной графе проставляется знак: "V"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V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).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При оформлении заявления на бумажном носителе заявителем или по его просьбе специалистом органа местного самоуправления, органа государственной власти субъекта Российской Федерации - города федерального значения или органа местного самоуправления внутригородского муниципального образования города федерального значения, уполномоченного законом указанного субъекта Российской Федерации на присвоение объектам адресации адресов, с использованием компьютерной техники могут быть заполнены строки (элементы реквизита), имеющие отношение к конкретному заявлению. В этом случае строки, не подлежащие заполнению, из формы заявления исключаются.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1.6. </w:t>
      </w:r>
      <w:r>
        <w:rPr>
          <w:rFonts w:ascii="times new roman"/>
          <w:color w:val="000000"/>
          <w:sz w:val="18"/>
          <w:rtl w:val="off"/>
          <w:lang w:val="en-US"/>
        </w:rPr>
        <w:t>Приложение № 3 к постановлению администрации Мирненского сельского поселения Хабаровского муниципального района Хабаровского края от 02.12.2020 №102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«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СОГЛАСИЕ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на обработку персональных данных с целью осуществления возложенных на администрацию Мирненского сельского поселения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arial"/>
          <w:color w:val="000000"/>
          <w:sz w:val="18"/>
          <w:rtl w:val="off"/>
          <w:lang w:val="en-US"/>
        </w:rPr>
        <w:t>функций, полномочий и обязанностей по решению вопросов местного значения, оказанию муниципальных услуг</w:t>
      </w:r>
      <w:r>
        <w:rPr>
          <w:rFonts w:ascii="times"/>
          <w:color w:val="000000"/>
          <w:sz w:val="18"/>
          <w:rtl w:val="off"/>
          <w:lang w:val="en-US"/>
        </w:rPr>
        <w:t>, государственных полномочий, переданных на уровень муниципального образования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Я,_____________________________________________________________</w:t>
      </w:r>
      <w:r>
        <w:rPr>
          <w:rFonts w:ascii="times"/>
          <w:color w:val="000000"/>
          <w:sz w:val="18"/>
          <w:lang w:val="en-US"/>
        </w:rPr>
        <w:br w:type="textWrapping"/>
      </w:r>
      <w:r>
        <w:rPr>
          <w:rFonts w:ascii="times"/>
          <w:color w:val="000000"/>
          <w:sz w:val="18"/>
          <w:rtl w:val="off"/>
          <w:lang w:val="en-US"/>
        </w:rPr>
        <w:t xml:space="preserve">                                                </w:t>
      </w:r>
      <w:r>
        <w:rPr>
          <w:rFonts w:ascii="times"/>
          <w:i/>
          <w:color w:val="000000"/>
          <w:sz w:val="18"/>
          <w:rtl w:val="off"/>
          <w:lang w:val="en-US"/>
        </w:rPr>
        <w:t>(фамилия, имя, отчество)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зарегистрированный по адресу: 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__________________________________________________________________</w:t>
      </w:r>
      <w:r>
        <w:rPr>
          <w:rFonts w:ascii="times"/>
          <w:color w:val="000000"/>
          <w:sz w:val="18"/>
          <w:lang w:val="en-US"/>
        </w:rPr>
        <w:br w:type="textWrapping"/>
      </w:r>
      <w:r>
        <w:rPr>
          <w:rFonts w:ascii="times"/>
          <w:color w:val="000000"/>
          <w:sz w:val="18"/>
          <w:rtl w:val="off"/>
          <w:lang w:val="en-US"/>
        </w:rPr>
        <w:t>паспорт серия ___________ номер____________________ выдан «_____» ________________г.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i/>
          <w:color w:val="000000"/>
          <w:sz w:val="18"/>
          <w:rtl w:val="off"/>
          <w:lang w:val="en-US"/>
        </w:rPr>
        <w:t xml:space="preserve"> (дата выдачи)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__________________________________________________________________</w:t>
      </w:r>
      <w:r>
        <w:rPr>
          <w:rFonts w:ascii="times"/>
          <w:color w:val="000000"/>
          <w:sz w:val="18"/>
          <w:lang w:val="en-US"/>
        </w:rPr>
        <w:br w:type="textWrapping"/>
      </w:r>
      <w:r>
        <w:rPr>
          <w:rFonts w:ascii="times"/>
          <w:color w:val="000000"/>
          <w:sz w:val="18"/>
          <w:rtl w:val="off"/>
          <w:lang w:val="en-US"/>
        </w:rPr>
        <w:t xml:space="preserve">                                    </w:t>
      </w:r>
      <w:r>
        <w:rPr>
          <w:rFonts w:ascii="times"/>
          <w:i/>
          <w:color w:val="000000"/>
          <w:sz w:val="18"/>
          <w:rtl w:val="off"/>
          <w:lang w:val="en-US"/>
        </w:rPr>
        <w:t>(наименование органа выдавшего документ)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в соответствии со статьёй 9 Федерального закона от 27.07.2006 №152-ФЗ «О персональных данных» своей волей и в своем интересе с целью решения вопросов местного значения, получения муниципальной услуги даю согласие оператору администрации района на автоматизированную, а также без использования средств автоматизации обработку моих персональных данных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 А именно: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1) анкетных и биографических данных, включая адрес места жительства и проживания;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2) паспортных данных или данных иного документа, удостоверяющего личность и гражданство, включая серию, номер, дату выдачи, наименование органа, выдавшего документ);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3) сведений об образовании, квалификации и о наличии специальных знаний или специальной подготовки;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4) сведений о трудовой деятельности, опыте работы, занимаемой должности, трудовом стаже, повышения квалификации и переподготовки;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5) сведений о составе семьи и наличии иждивенцев, сведений о месте работы или учёбы членов семьи;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6) сведений о состоянии здоровья и наличии заболеваний (когда это необходимо в случаях, установленных законом);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7) сведений об отношении к воинской обязанности;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8) сведений о доходах и обязательствах имущественного характера, в том числе членов семьи;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9) сведений об идентификационном номере налогоплательщика;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10) документ, подтверждающий регистрацию в системе индивидуального (персонифицированного) учета или страховое свидетельство обязательного пенсионного страхования;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11) сведений о социальных льготах и о социальном статусе;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12) сведения о наличии (отсутствии) судимости и (или) факта уголовного преследования либо о прекращении уголовного преследования по реабилитирующим основаниям.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Если мои персональные данные можно получить только у третьей стороны, то я должен быть уведомлен об этом заранее с указанием целей, предполагаемых источников и способов получения персональных данных, также должно быть получено на это согласие.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Мне разъяснены мои права и обязанности, связанные с обработкой персональных данных, в том числе, моя обязанность проинформировать оператора в случае изменения моих персональных данных; мое право в любое время отозвать свое согласие путем направления соответствующего письменного заявления оператору.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Согласие вступает в силу со дня его подписания и действует в течение неопределенного срока до достижения цели обработки персональных данных или его отзыва в письменной форме.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«___» _________ 20__ г. _______________</w:t>
      </w:r>
      <w:r>
        <w:rPr>
          <w:rFonts w:ascii="times"/>
          <w:color w:val="000000"/>
          <w:sz w:val="18"/>
          <w:rtl w:val="off"/>
          <w:lang w:val="en-US"/>
        </w:rPr>
        <w:t xml:space="preserve">      </w:t>
      </w:r>
      <w:r>
        <w:rPr>
          <w:rFonts w:ascii="times"/>
          <w:color w:val="000000"/>
          <w:sz w:val="18"/>
          <w:rtl w:val="off"/>
          <w:lang w:val="en-US"/>
        </w:rPr>
        <w:t>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i/>
          <w:color w:val="000000"/>
          <w:sz w:val="18"/>
          <w:rtl w:val="off"/>
          <w:lang w:val="en-US"/>
        </w:rPr>
        <w:t xml:space="preserve">                                                  (подпись)                   (расшифровка подписи)</w:t>
      </w:r>
      <w:r>
        <w:rPr>
          <w:rFonts w:ascii="times"/>
          <w:color w:val="000000"/>
          <w:sz w:val="18"/>
          <w:rtl w:val="off"/>
          <w:lang w:val="en-US"/>
        </w:rPr>
        <w:t>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Опубликовать настоящее постановление в Информационном бюллетене Мирненского сельского поселения и разместить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