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24.06.2022 № 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«О внесении изменения в Постановление администрации Мирненского сельского поселения Хабаровского муниципального района Хабаровского края от 06.12.2019 № 87 «</w:t>
      </w:r>
      <w:r>
        <w:rPr>
          <w:rFonts w:ascii="times"/>
          <w:b/>
          <w:color w:val="000000"/>
          <w:sz w:val="21"/>
          <w:rtl w:val="off"/>
          <w:lang w:val="en-US"/>
        </w:rPr>
        <w:t>Об утверждении Порядка определения объема и условий предоставления субсидий некоммерческим организациям (территориальным общественным самоуправлениям) из местного бюджета»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На основании протеста прокуратуры Хабаровского района на постановление администрации Мирненского сельского поселения от 06.12.2019 № 87 </w:t>
      </w:r>
      <w:r>
        <w:rPr>
          <w:rFonts w:ascii="times new roman"/>
          <w:color w:val="000000"/>
          <w:sz w:val="21"/>
          <w:rtl w:val="off"/>
          <w:lang w:val="en-US"/>
        </w:rPr>
        <w:t>«Об утверждении Порядка определения объема и условий предоставления субсидий некоммерческим организациям (территориальным общественным самоуправлениям) из местного бюджета»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в </w:t>
      </w:r>
      <w:r>
        <w:rPr>
          <w:rFonts w:ascii="times new roman"/>
          <w:color w:val="000000"/>
          <w:sz w:val="21"/>
          <w:rtl w:val="off"/>
          <w:lang w:val="en-US"/>
        </w:rPr>
        <w:t>Порядок определения объема и условий предоставления субсидий некоммерческим организациям (территориальным общественным самоуправлениям) из местного бюджета (далее – Порядок) следующие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изменение и дополнение</w:t>
      </w:r>
      <w:r>
        <w:rPr>
          <w:rFonts w:ascii="times new roman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В абзаце первом пункта 1.1. раздела 1 Порядка слова «со статьей 78.1» изложить в следующей редакции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«с пунктом 3 и абзацем вторым пункта 7 статьи 78, абзацем третьим пункта 2 и абзацем вторым пункта 4 статьи 78 1,»;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Абзац первый пункта 2.1 раздела 2 Порядка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«Субсидии предоставляются на основании договора о предоставлении субсидии, заключаемого по типовой форме, установленной финансовым органом Мирненского сельского поселения, между Главным распорядителем и Получателем субсидии (далее – договор), обязательными положениями которого в соответствии со ст.ст. 268.1, 269.2 являются:»;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Абзац восьмой пункта 2.1 раздела 2 Порядка дополнить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«,за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операций;»;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Второе предложение абзаца 9 пункта 2.1 Раздела 2 Порядка исключить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