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Преступления в сфере информационных технологий</w:t>
      </w:r>
    </w:p>
    <w:p>
      <w:pPr>
        <w:rPr/>
      </w:pPr>
    </w:p>
    <w:p>
      <w:pPr>
        <w:rPr/>
      </w:pPr>
      <w:r>
        <w:t xml:space="preserve"> Преступления в сфере информационных технологий включают как распространение вредоносных программ, взлом паролей, кражу номеров банковских карт и других банковских реквизитов, так и распространение противоправной информации (клеветы, материалов порнографического характера, материалов, возбуждающих межнациональную и межрелигиозную вражду, и пр.) через Интернет, а также вредоносное вмешательство через компьютерные сети в работу различных систем.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действующим уголовным законодательством Российской Федерациипод преступлениями в сфере компьютерной информации понимаются совершаемые в сфере информационных процессов и посягающие на информационную безопасность деяния, предметом которых являются информация и компьютерные средства.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Данная группа посягательств является институтом особенной части уголовного законодательства, ответственность за их совершение предусмотрена главой 28 Уголовного кодекса Российской Федерации.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 Уголовному кодексу Российской Федерации (далее – УК РФ) преступлениями в сфере компьютерной информации являются: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- неправомерный доступ к компьютерной информации (ст. 272 УК РФ),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- создание, использование и распространение вредоносных компьютерных программ (ст. 273 УК РФ),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- нарушение правил эксплуатации средств хранения, обработки или передачи компьютерной информации и информационно-телекоммуникационных сетей и распространение порнографии </w:t>
      </w:r>
    </w:p>
    <w:p>
      <w:pPr>
        <w:rPr>
          <w:lang w:val="ru-RU"/>
        </w:rPr>
      </w:pPr>
      <w:r>
        <w:rPr>
          <w:lang w:val="ru-RU"/>
        </w:rPr>
        <w:t>(ст. 274 УК РФ).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Общественная опасность противоправных действий в области электронной техники и информационных технологий выражается в том, что они могут повлечь за собой нарушение деятельности автоматизированных систем управления и контроля различных объектов, серьёзное нарушение работы ЭВМ и их систем, несанкционированные действия по уничтожению, модификации, искажению, копированию информации и информационных ресурсов, иные формы незаконного вмешательства в информационные системы, которые способны вызвать тяжкие и необратимые последствия, связанные не только с имущественным ущербом, но и с физическим вредом людям.</w:t>
      </w:r>
    </w:p>
    <w:p>
      <w:pPr>
        <w:rPr/>
      </w:pPr>
    </w:p>
    <w:p>
      <w:r>
        <w:rPr>
          <w:lang w:val="ru-RU"/>
        </w:rPr>
        <w:t>Неправомерный доступ к компьютерной информации (ст. 272 УК РФ), а также создание, использование и распространение вредоносных компьютерных программ (ст. 273 УК РФ) совершаются только путём действий, в то время как нарушение правил эксплуатации средств хранения, обработки или передачи компьютерной информации и информационно-телекоммуникационных сетей (ст. 274 УК РФ) - путём как действий, так и бездействием.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