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25.12.2019 № 13-51</w:t>
      </w:r>
    </w:p>
    <w:p>
      <w:pPr>
        <w:rPr/>
      </w:pPr>
    </w:p>
    <w:p>
      <w:pPr>
        <w:rPr/>
      </w:pPr>
      <w:r>
        <w:t xml:space="preserve">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бюджета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2020 год и на плановый период 2021 и 2022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Принять проект бюджет Мирненского сельского поселения на 2020 год и на плановый период 2021 и 2022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 Утвердить основные характеристики и иные показатели бюджета Мирненского сельского поселения на 2020 год: </w:t>
      </w:r>
    </w:p>
    <w:p>
      <w:pPr>
        <w:rPr>
          <w:lang w:val="ru-RU"/>
        </w:rPr>
      </w:pPr>
      <w:r>
        <w:rPr>
          <w:lang w:val="ru-RU"/>
        </w:rPr>
        <w:t xml:space="preserve">1) общий объем  доходов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14 495,426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10 911,000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3 584,426 тыс. рублей, в том числе безвозмездные поступления из других бюджетов – 3 584,426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14 986, 426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дефицит бюджета сельского поселения в сумме 491,000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Утвердить основные характеристики и иные показатели бюджета Мирненского сельского поселения на 2021 год: </w:t>
      </w:r>
    </w:p>
    <w:p>
      <w:pPr>
        <w:rPr>
          <w:lang w:val="ru-RU"/>
        </w:rPr>
      </w:pPr>
      <w:r>
        <w:rPr>
          <w:lang w:val="ru-RU"/>
        </w:rPr>
        <w:t xml:space="preserve">1) общий объем доходов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14 801,397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11 212,000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3 589,397 тыс. рублей, в том числе безвозмездные поступления из других бюджетов – 3 589,397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2) общий объем расходов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15 305,937 тыс. рублей; в том числе условно утвержденные расходы в сумме 375,464тыс.рублей;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2022года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дефицит бюджета сельского поселения в сумме 504,540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3. Утвердить основные характеристики и иные показатели бюджета Мирненского сельского поселения на 2022 год: </w:t>
      </w: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15 043,345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11 448,00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3 595,345 тыс. рублей, в том числе безвозмездные поступления из других бюджетов – 3 595,345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2) общий объем расходов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15 615,745 тыс. рублей; в том числе условно утвержденные расходы в сумме 766,150тыс.рублей;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2023года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дефицит бюджета сельского поселения в сумме 572,400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2. Формирование доходов бюджета Мирненского сельского поселения на 2020 год и на плановый период 2021 и 2022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Утвердить, что доходы бюджета поселения формируются за счет: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прочие доходы от оказания платных услуг получателями средств бюджетов поселений и компенсации затрат государства бюджетов поселений, невыясненные поступления, зачисляемые в бюджеты поселений, прочие неналоговые доходы бюджетов поселений, средства безвозмездных поступлений от физических и юридических лиц, в том числе от добровольных пожертвований, а также иные неналоговые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нормативу 100%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3. Доходы бюджета Мирненского СП по группам подгруппам и статьям классификации доходов бюджета на 2020 и плановый период  2021-2022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поступления доходов бюджета сельского поселения на 2020 год и на плановый период 2021 и 2022 годов согласно приложению №1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4. Главные администраторы доходов бюджета Мирненского сельского поселения и главные администраторы источников финансирования дефицита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Утвердить:</w:t>
      </w:r>
    </w:p>
    <w:p>
      <w:pPr>
        <w:rPr>
          <w:lang w:val="ru-RU"/>
        </w:rPr>
      </w:pPr>
      <w:r>
        <w:rPr>
          <w:lang w:val="ru-RU"/>
        </w:rPr>
        <w:t>1) перечень и коды главных администраторов доходов бюджета Мирненского сельского поселения, закрепляемые за ними виды (подвиды) доходов бюджета согласно приложению №2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перечень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№3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rPr>
          <w:lang w:val="ru-RU"/>
        </w:rPr>
      </w:pPr>
      <w:r>
        <w:rPr>
          <w:lang w:val="ru-RU"/>
        </w:rPr>
        <w:t>Статья 5. Главные распорядители, распорядители и получатели средств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перечень главных распорядителей, распорядителей и получателей средств бюджета сельского поселения согласно приложению №4.</w:t>
      </w:r>
    </w:p>
    <w:p>
      <w:pPr>
        <w:rPr>
          <w:lang w:val="ru-RU"/>
        </w:rPr>
      </w:pPr>
      <w:r>
        <w:rPr>
          <w:lang w:val="ru-RU"/>
        </w:rPr>
        <w:t>Статья 6. Бюджетные ассигнования бюджета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2020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2021 и 2022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2020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2021 и 2022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2020 год в сумме 0,000 тыс. рублей, на 2021 год в сумме 0,000 тыс. рублей, на 2022 год в сумме 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2020 год в сумме 3281,00 тыс. рублей, на 2021 год в сумме 3197,00 тыс. рублей, на 2022 год в сумме 3222,00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2020 год в сумме 30,000 тыс. рублей, на 2021 год в сумме 30,000 тыс. рублей, на 2022 год в сумме 30,000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7.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№9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8. Источники финансирования дефицита бюджета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источники внутреннего финансирования дефицита бюджета сельского поселения на 2020 год и на плановый период 2021 и 2022 годов согласно приложению  №10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9. Предоставление муниципальных гарантий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программу муниципальных гарантий поселения на 2020 год и на плановый период 2021 и 2022 годов согласно приложению №11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10. Муниципальные внутренние заимствования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программу муниципальных внутренних заимствований сельского поселения на 2020 год и на плановый период 2021 и 2022 годов согласно приложению №12 к настоящему решению.</w:t>
      </w:r>
    </w:p>
    <w:p>
      <w:pPr>
        <w:rPr>
          <w:lang w:val="ru-RU"/>
        </w:rPr>
      </w:pPr>
      <w:r>
        <w:rPr>
          <w:lang w:val="ru-RU"/>
        </w:rPr>
        <w:t>2. Утвердить предельный объем расходов на обслуживание муниципального долга сельского поселения на 2020 год в сумме 00,0 тыс. рублей, на 2021 год в сумме 00,0 тыс. рублей, на 2022 год в сумме 00,0 тыс. рублей.</w:t>
      </w:r>
    </w:p>
    <w:p>
      <w:pPr>
        <w:rPr>
          <w:lang w:val="ru-RU"/>
        </w:rPr>
      </w:pPr>
      <w:r>
        <w:rPr>
          <w:lang w:val="ru-RU"/>
        </w:rPr>
        <w:t>Статья 11. Особенности исполнения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ходе исполнения бюджета сельского поселения изменения в сводную бюджетную роспись вносятся администрациейМирненского сельского поселения без внесения изменений в настоящее решение:</w:t>
      </w:r>
    </w:p>
    <w:p>
      <w:pPr>
        <w:rPr>
          <w:lang w:val="ru-RU"/>
        </w:rPr>
      </w:pPr>
      <w:r>
        <w:rPr>
          <w:lang w:val="ru-RU"/>
        </w:rPr>
        <w:t>1) на сумму остатков средств бюджета сельского поселения по состоянию на 1 января текущего года;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по предписанию органов, осуществляющих финансовый контроль на территории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rPr>
          <w:lang w:val="ru-RU"/>
        </w:rPr>
      </w:pPr>
      <w:r>
        <w:rPr>
          <w:lang w:val="ru-RU"/>
        </w:rPr>
        <w:t>Статья 12. Вступление в силу настоящего решения.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Настоящее решение вступает в силу с 1 января 2020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А.В. Куприенко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2020 году и в плановом периоде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11212,000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11448,000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701,000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103020000 01 0000 110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Федерации, направляемые в уполномоченный территориальный орган Федерального казначейства для распределения в бюджеты субъектов Российской Федерации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-46,600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1318,000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1433,000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6283,000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6348,000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2066,000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3028,000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1871,000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1871,000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/>
      </w:pPr>
      <w:r>
        <w:t xml:space="preserve">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85,000</w:t>
      </w:r>
    </w:p>
    <w:p>
      <w:pPr>
        <w:rPr/>
      </w:pPr>
    </w:p>
    <w:p>
      <w:pPr>
        <w:rPr/>
      </w:pPr>
      <w:r>
        <w:t xml:space="preserve"> 1 11 09000 00 0000 120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/>
      </w:pPr>
      <w:r>
        <w:t xml:space="preserve"> 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Доходы от оказания платных услуг (работ)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доходы от оказания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платных услуг (работ) получателями средств бюджетов поселений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3584,426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3589,397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3595,345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3584,426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3589,397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3595,345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2973,711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2977,612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2978,220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2973,711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2977,612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2978,220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287,360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на осуществление первичного воинского учета на территориях, где отсутствуют военные комиссариаты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285,160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14495,426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14801,397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15043,345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 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дохода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Наименование главного администратора доходов.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Виды (подвиды) доходов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111 05013 10 0000 120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111 05025 10 0000 120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111 05035 10 0000 120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113 02065 10 0000 130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114 01050 10 0000 410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квартир, находящихся в собственности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114 02053 10 0000 410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114 06025 10 0000 430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114 06033 10 0000 430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116 32000 10 0000140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116 33050 10 0000 140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116 90050 10 0000 140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117 01050 10 0000 180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202 16001 10 0000 150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выравнивание бюджетной обеспеченности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202 15002 10 0000 150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поддержку мер по обеспечению сбалансированности бюджетов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202 20041 10 0000 150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202 25555 10 0000 150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реализацию программ формирования современной городской среды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202 35250 10 0000 150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оплату жилищно-коммунальных услуг отдельным категориям граждан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202 35118 10 0000 150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202 30024 10 0000 150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субвенции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202 45160 10 0000 150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207 05020 10 0000 150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Поступления от денежных пожертвований, предоставляемых физическими лицами получателям средств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207 05030 10 0000 150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208 05000 10 0000 180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218 60010 10 0000 000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218 05010 10 0000 150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   218 60010 10 0000 150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219 60000 10 0000 150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Перечень главных администраторов источников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внутреннего финансирования дефицита бюджета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поселения, закрепляемые за ним</w:t>
      </w:r>
    </w:p>
    <w:p>
      <w:pPr>
        <w:rPr/>
      </w:pPr>
    </w:p>
    <w:p>
      <w:pPr>
        <w:rPr/>
      </w:pPr>
      <w:r>
        <w:t xml:space="preserve"> источники финансирования дефицита бюджета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01 05 02 01 10 0000 510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01 05 02 01 10 0000 610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распорядителей, распорядителей и получателей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бюджета получателя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распорядителя, распорядителя и получателя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главы по административной подчинённости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Форма собствен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сокращенное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О.А. 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2020 год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 2018-2020гг"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4636,836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3278,983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990,253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367,600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283,300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286,290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8081,643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3170,293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2227,101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2227,101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1710,523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516,578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931,192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931,192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895,192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14986,426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О.А. 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2021 и 2022 годов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5329,869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5330,963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3768,727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3768,727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1138,156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1138,156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422,986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424,080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412,780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412,780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закупки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272,780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Уплата прочих налогов сборов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287,360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285,160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290,500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375,464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766,150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7769,587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7682,275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1881,575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1881,575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1171,272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1058,960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1171,272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1058,960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1133,772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1019,96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1,000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15305,937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15615,745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Приложение № 7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Хабаровского муниципального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25.12.2019 № 13-51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структура расходов бюджета сельского поселения на 2020год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11716,133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5934,442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Функционирование высшего должностного лица субъекта Российской федерации и муниципального образования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4719,036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4636,836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целях обеспечения выполнения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функций государственными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(муниципальными) органами,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казенными учреждениями,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управления государственными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3278,983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990,253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367,600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283,300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Другие общегосударственные вопросы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целях обеспечения выполнения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функций государственными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(муниципальными) органами,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Казенными учреждениями,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Управления государственными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1880,101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1830,101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1393,850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3270,293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3270,293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3270,293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3170,293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3170,293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2227,101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2227,101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1710,523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516,578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931,192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931,192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895,192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14986,426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25.12.2019 № 13-51 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Ведомственная классификация расходов бюджетов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Российской Федерации на плановый период 2021 и 2022 годов.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2021год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375,464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766,150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11297,386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11328,82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6547,475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6548,569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субъекта Российской Федерации и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5332,069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5333,163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5329,869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5330,963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обеспечения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выполнения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государственными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(муниципальными)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органами управления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внебюджетными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3768,727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3768,727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1138,156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1138,156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422,986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424,080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412,780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412,780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272,78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Другие общегосударственные вопросы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285,160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285,160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285,160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290,500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обеспечения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выполнения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государственными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(муниципальными)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органами управления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внебюджетными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3232,000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Дорожное хозяйство (дорожный фонд)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951,251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951,251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901,251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901,251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525,000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2343,600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1881,575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1881,575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568,240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1171,272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1058,96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1171,272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1058,96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1133,772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1019,96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11,000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15305,937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15615,745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межбюджетные трансферты, передаваемые бюджету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муниципального района на осуществление части полномочий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решению вопросов местного значения в соответствии с заключенными соглашениями на 2020 год и на плановый период 2021 и 2022 годов.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передаваемого полномочия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Внутренний финансовый контроль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Осуществление внешнего муниципального финансового контроля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Источники внутреннего финансирования дефицита бюджета сельского поселения на 2020 год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2021 и 2022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504,540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572,400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504,540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572,400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-14 495,426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-14 801,397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-15 043,345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-14 495,426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-14 801,397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-15 043,345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14 986,426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15 305,937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15 615,745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14 986,426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15 305,937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15 615,745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гарантий на 2020 год и 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Перечень подлежащих предоставлению муниципальных гарантий муниципального района:</w:t>
      </w: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Направления (цели) гарантии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принципала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Предельная сумма гарантии 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Наличие права регрессного требования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условия предоставления и исполнения гарантии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2020 год и на плановый период 2021 и 2022 годов: </w:t>
      </w:r>
    </w:p>
    <w:p>
      <w:pPr>
        <w:rPr>
          <w:lang w:val="ru-RU"/>
        </w:rPr>
      </w:pPr>
      <w:r>
        <w:rPr>
          <w:lang w:val="ru-RU"/>
        </w:rPr>
        <w:t>Исполнение муниципальных гарантий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 бюджетных ассигнований на исполнение гарантий по возможным гарантийным случаям 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счет источников финансирования дефицита бюджета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счет расходов бюджета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                          О.А. Ленкина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Программа муниципальных внутренних заимствований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2020 год и на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внутренних заимствований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Кредиты, полученные от кредитных организаций: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Бюджетные кредиты от других бюджетов бюджетной системы Российской Федерации: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Общий объем заимствований: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r>
        <w:rPr>
          <w:lang w:val="ru-RU"/>
        </w:rPr>
        <w:t>Председатель Совета депутатов                                            О.А.Ленкина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