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В ходе декларационной кампании 2023 года (за отчетный 2022 год) </w:t>
      </w:r>
    </w:p>
    <w:p>
      <w:pPr>
        <w:rPr>
          <w:lang w:val="ru-RU"/>
        </w:rPr>
      </w:pPr>
      <w:r>
        <w:rPr>
          <w:lang w:val="ru-RU"/>
        </w:rPr>
        <w:t>из 9 депутатов Совета депутатовМирненского сельскогопоселенияХабаровского муниципального района Хабаровского края</w:t>
      </w:r>
    </w:p>
    <w:p>
      <w:pPr>
        <w:rPr>
          <w:lang w:val="ru-RU"/>
        </w:rPr>
      </w:pPr>
      <w:r>
        <w:rPr>
          <w:lang w:val="ru-RU"/>
        </w:rPr>
        <w:t>(далее – депутат)обязанность представить сведения о доходах, расходах, об имуществе и обязательствах имущественного характера: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исполнили 9 депутатов;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ненадлежаще исполнили0депутатов.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"В соответствии с подпунктом "ж" пункта 1 Указа Президента РФ от 29.12.2022 № 968 "Об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операции" сведения о доходах, расходах, об имуществе и обязательствах имущественного характера, представленные в соответствии с Федеральным законом от 25.12.2008 № 273-ФЗ "О противодействии коррупции" и другими федеральными законами, не размещаются. Ссылка на Указ Президента РФ: http://publication.pravo.gov.ru/Document/View/0001202212290095".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