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02.09.2021 № 35-116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Об утверждении границ территориального общественного самоуправления «Перспектива»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со статьей 27 Федерального закона от 06.10.2003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№131-ФЗ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территории,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прилагаемое описание границ территории, на которой     осуществляется территориальное общественное самоуправление «Перспектива».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                      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решением Совета депутатов Мирненского сельского поселения от 01.09.2021 №35-116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Описание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границ территории, на которой осуществляется территориальное общественное самоуправление «Перспектива»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Деятельность территориального общественного самоуправления «Перспектива» осуществляется в границах Мирненского сельского поселения Хабаровского муниципального района Хабаровского края, в границах территории по улице Клубная,д.11, с Мирное.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