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  <w:r>
        <w:rPr>
          <w:rFonts w:ascii="Times New Roman" w:hAnsi="Times New Roman"/>
          <w:sz w:val="28"/>
        </w:rPr>
        <w:t xml:space="preserve"> 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  <w:r>
        <w:rPr>
          <w:rFonts w:ascii="Times New Roman" w:hAnsi="Times New Roman"/>
          <w:b w:val="1"/>
          <w:sz w:val="28"/>
        </w:rPr>
        <w:t>Хабаровской прокуратур</w:t>
      </w:r>
      <w:r>
        <w:rPr>
          <w:rFonts w:ascii="Times New Roman" w:hAnsi="Times New Roman"/>
          <w:b w:val="1"/>
          <w:sz w:val="28"/>
        </w:rPr>
        <w:t>ы</w:t>
      </w:r>
      <w:r>
        <w:rPr>
          <w:rFonts w:ascii="Times New Roman" w:hAnsi="Times New Roman"/>
          <w:b w:val="1"/>
          <w:sz w:val="28"/>
        </w:rPr>
        <w:t xml:space="preserve"> по надзору за соблюдением законов в исправительных учреждениях</w:t>
      </w:r>
      <w:r>
        <w:rPr>
          <w:rFonts w:ascii="Times New Roman" w:hAnsi="Times New Roman"/>
          <w:b w:val="1"/>
          <w:sz w:val="28"/>
        </w:rPr>
        <w:t xml:space="preserve"> об</w:t>
      </w:r>
      <w:r>
        <w:rPr>
          <w:rFonts w:ascii="Times New Roman" w:hAnsi="Times New Roman"/>
          <w:b w:val="1"/>
          <w:sz w:val="28"/>
        </w:rPr>
        <w:t xml:space="preserve"> избирательных правах лиц, </w:t>
      </w:r>
      <w:r>
        <w:rPr>
          <w:rFonts w:ascii="Times New Roman" w:hAnsi="Times New Roman"/>
          <w:b w:val="1"/>
          <w:sz w:val="28"/>
        </w:rPr>
        <w:t>отбывающих</w:t>
      </w:r>
      <w:r>
        <w:rPr>
          <w:rFonts w:ascii="Times New Roman" w:hAnsi="Times New Roman"/>
          <w:b w:val="1"/>
          <w:sz w:val="28"/>
        </w:rPr>
        <w:t xml:space="preserve"> наказание в виде лишения свободы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положениями части 3 статьи 32 Конституции Российской Федерации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пункта 3 статьи 4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12.06.2002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67-ФЗ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граждане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содержащиеся в местах лишения свободы по приговору суда</w:t>
      </w:r>
      <w:r>
        <w:rPr>
          <w:rFonts w:ascii="Times New Roman" w:hAnsi="Times New Roman"/>
          <w:sz w:val="28"/>
        </w:rPr>
        <w:t>, н</w:t>
      </w:r>
      <w:r>
        <w:rPr>
          <w:rFonts w:ascii="Times New Roman" w:hAnsi="Times New Roman"/>
          <w:sz w:val="28"/>
        </w:rPr>
        <w:t>е имеют права избирать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быть избранными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осуществлять другие избирательные действия, </w:t>
      </w:r>
      <w:r>
        <w:rPr>
          <w:rFonts w:ascii="Times New Roman" w:hAnsi="Times New Roman"/>
          <w:sz w:val="28"/>
        </w:rPr>
        <w:t xml:space="preserve">а также </w:t>
      </w:r>
      <w:r>
        <w:rPr>
          <w:rFonts w:ascii="Times New Roman" w:hAnsi="Times New Roman"/>
          <w:sz w:val="28"/>
        </w:rPr>
        <w:t>участвовать в референдуме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</w:t>
      </w:r>
      <w:r>
        <w:rPr>
          <w:rFonts w:ascii="Times New Roman" w:hAnsi="Times New Roman"/>
          <w:sz w:val="28"/>
        </w:rPr>
        <w:t>Конституционны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Суд</w:t>
      </w:r>
      <w:r>
        <w:rPr>
          <w:rFonts w:ascii="Times New Roman" w:hAnsi="Times New Roman"/>
          <w:sz w:val="28"/>
        </w:rPr>
        <w:t>ом Российской Федерации в своем определении от 10.06.2025 №</w:t>
      </w:r>
      <w:r>
        <w:rPr>
          <w:rFonts w:ascii="Times New Roman" w:hAnsi="Times New Roman"/>
          <w:sz w:val="28"/>
        </w:rPr>
        <w:t xml:space="preserve"> 1528-О-Р </w:t>
      </w:r>
      <w:r>
        <w:rPr>
          <w:rFonts w:ascii="Times New Roman" w:hAnsi="Times New Roman"/>
          <w:sz w:val="28"/>
        </w:rPr>
        <w:t>сформулирована правовая позиция об</w:t>
      </w:r>
      <w:r>
        <w:rPr>
          <w:rFonts w:ascii="Times New Roman" w:hAnsi="Times New Roman"/>
          <w:sz w:val="28"/>
        </w:rPr>
        <w:t xml:space="preserve"> отсутстви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избирательных прав у всех без исключения осужденных, отбывающих наказание в виде лишения свободы, </w:t>
      </w:r>
      <w:r>
        <w:rPr>
          <w:rFonts w:ascii="Times New Roman" w:hAnsi="Times New Roman"/>
          <w:sz w:val="28"/>
        </w:rPr>
        <w:t xml:space="preserve">в том числе у лиц, </w:t>
      </w:r>
      <w:r>
        <w:rPr>
          <w:rFonts w:ascii="Times New Roman" w:hAnsi="Times New Roman"/>
          <w:sz w:val="28"/>
        </w:rPr>
        <w:t xml:space="preserve">которые отбывают по приговору суда наказание в виде реального лишения свободы, но при этом на момент проведения голосования на выборах находятся на законных основаниях, не связанных с изменением приговора или освобождением от наказания, в местах, не являющихся в соответствии со статьями 56 и 57 </w:t>
      </w:r>
      <w:r>
        <w:rPr>
          <w:rFonts w:ascii="Times New Roman" w:hAnsi="Times New Roman"/>
          <w:sz w:val="28"/>
        </w:rPr>
        <w:t>Уголовного кодекса</w:t>
      </w:r>
      <w:r>
        <w:rPr>
          <w:rFonts w:ascii="Times New Roman" w:hAnsi="Times New Roman"/>
          <w:sz w:val="28"/>
        </w:rPr>
        <w:t xml:space="preserve"> Российской Федерации местами лишения свободы.</w:t>
      </w:r>
    </w:p>
    <w:p w14:paraId="0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Например,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граждан, содержащихся в местах лишения свободы по приговору суда,</w:t>
      </w:r>
      <w:r>
        <w:rPr>
          <w:rFonts w:ascii="Times New Roman" w:hAnsi="Times New Roman"/>
          <w:sz w:val="28"/>
        </w:rPr>
        <w:t xml:space="preserve"> но при этом </w:t>
      </w:r>
      <w:r>
        <w:rPr>
          <w:rFonts w:ascii="Times New Roman" w:hAnsi="Times New Roman"/>
          <w:sz w:val="28"/>
        </w:rPr>
        <w:t>временно</w:t>
      </w:r>
      <w:r>
        <w:rPr>
          <w:rFonts w:ascii="Times New Roman" w:hAnsi="Times New Roman"/>
          <w:sz w:val="28"/>
        </w:rPr>
        <w:t xml:space="preserve"> переведенных </w:t>
      </w:r>
      <w:r>
        <w:rPr>
          <w:rFonts w:ascii="Times New Roman" w:hAnsi="Times New Roman"/>
          <w:sz w:val="28"/>
        </w:rPr>
        <w:t>в следственны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изолятор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, распространяется конституционный </w:t>
      </w:r>
      <w:r>
        <w:rPr>
          <w:rFonts w:ascii="Times New Roman" w:hAnsi="Times New Roman"/>
          <w:sz w:val="28"/>
        </w:rPr>
        <w:t xml:space="preserve">запрет осуществления </w:t>
      </w:r>
      <w:r>
        <w:rPr>
          <w:rFonts w:ascii="Times New Roman" w:hAnsi="Times New Roman"/>
          <w:sz w:val="28"/>
        </w:rPr>
        <w:t>активного избирательного права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поскольку они </w:t>
      </w:r>
      <w:r>
        <w:rPr>
          <w:rFonts w:ascii="Times New Roman" w:hAnsi="Times New Roman"/>
          <w:sz w:val="28"/>
        </w:rPr>
        <w:t>имеют статус осужденных с присущими этому статусу правами и обязанностями и, по сути, ничем не отличаются от осужденных, находящихся непосредственно в исправительных учреждениях.</w:t>
      </w:r>
    </w:p>
    <w:p w14:paraId="07000000"/>
    <w:p w14:paraId="08000000"/>
    <w:p w14:paraId="09000000"/>
    <w:p w14:paraId="0A000000"/>
    <w:p w14:paraId="0B000000"/>
    <w:p w14:paraId="0C000000">
      <w:pPr>
        <w:widowControl w:val="1"/>
        <w:ind w:firstLine="708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footer"/>
    <w:basedOn w:val="Style_1"/>
    <w:link w:val="Style_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footer"/>
    <w:basedOn w:val="Style_1_ch"/>
    <w:link w:val="Style_9"/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header"/>
    <w:basedOn w:val="Style_1"/>
    <w:link w:val="Style_1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header"/>
    <w:basedOn w:val="Style_1_ch"/>
    <w:link w:val="Style_17"/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2025-06-23T09:01:00Z</dcterms:created>
  <dcterms:modified xsi:type="dcterms:W3CDTF">2026-06-26T00:35:52Z</dcterms:modified>
</cp:coreProperties>
</file>