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13.11.2019 № 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муниципальной программы «Доступная среда» на 2020-2022 годы 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В целях обеспечения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Мирненского сельского поселения, в соответствии с постановлением администрации Хабаровского муниципального района от 03.06.2013 № 1585 </w:t>
      </w:r>
      <w:r>
        <w:rPr>
          <w:rFonts w:ascii="times"/>
          <w:b/>
          <w:color w:val="000000"/>
          <w:sz w:val="21"/>
          <w:rtl w:val="off"/>
          <w:lang w:val="en-US"/>
        </w:rPr>
        <w:t>«Об утверждении муниципальной программы Хабаровского муниципального района «Доступная среда» на 2013 - 2020 годы», постановлением администрации Мирненского сельского поселения от 06.12.2011 № 77</w:t>
      </w:r>
      <w:r>
        <w:rPr>
          <w:rFonts w:ascii="times"/>
          <w:color w:val="000000"/>
          <w:sz w:val="21"/>
          <w:rtl w:val="off"/>
          <w:lang w:val="en-US"/>
        </w:rPr>
        <w:t xml:space="preserve"> «О</w:t>
      </w:r>
      <w:r>
        <w:rPr>
          <w:rFonts w:ascii="times"/>
          <w:color w:val="000000"/>
          <w:sz w:val="21"/>
          <w:rtl w:val="off"/>
          <w:lang w:val="en-US"/>
        </w:rPr>
        <w:t xml:space="preserve"> порядке принятия решений о разработке, формировании, реализации муниципальных программ Мирненского сельского поселения Хабаровского муниципального района Хабаровского края и о порядке проведения оценки эффективности их реализации</w:t>
      </w:r>
      <w:r>
        <w:rPr>
          <w:rFonts w:ascii="times"/>
          <w:color w:val="000000"/>
          <w:sz w:val="21"/>
          <w:rtl w:val="off"/>
          <w:lang w:val="en-US"/>
        </w:rPr>
        <w:t>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Утвердить прилагаемую муниципальную программу «Доступная среда» на 2020-2022 годы в Мирненском сельском поселении.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4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4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4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4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13.11.2019 № 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Муниципальная программа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«Доступная среда» на 2020-2022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в Мирненском сельском поселении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ПАСПОРТ ПРОГРАММЫ</w:t>
      </w:r>
    </w:p>
    <w:tbl>
      <w:tblPr>
        <w:bidiVisual w:val="off"/>
        <w:tblW w:w="7732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909"/>
        <w:gridCol w:w="3823"/>
      </w:tblGrid>
      <w:tr>
        <w:trPr>
          <w:wBefore w:w="0" w:type="dxa"/>
          <w:jc w:val="left"/>
        </w:trPr>
        <w:tc>
          <w:tcPr>
            <w:cnfStyle w:val="1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74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74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1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Муниципальная программа «Доступная среда»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на 2020-2022годы в Мирненском сельском поселении (далее – Программа)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Основание для разработки Программы</w:t>
            </w:r>
          </w:p>
        </w:tc>
        <w:tc>
          <w:tcPr>
            <w:cnfStyle w:val="0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Постановление администрации Хабаровского муниципального района от 03.06.2013 № 1585 </w:t>
            </w:r>
            <w:r>
              <w:rPr>
                <w:rFonts w:ascii="times"/>
                <w:b/>
                <w:color w:val="000000"/>
                <w:sz w:val="20"/>
                <w:rtl w:val="off"/>
                <w:lang w:val="en-US"/>
              </w:rPr>
              <w:t>«Об утверждении муниципальной программы Хабаровского муниципального района «Доступная среда» на 2013 - 2020 годы», Постановление администрации Мирненского сельского поселения от 06.12.2011 № 77 «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 порядке принятия решений о разработке, формировании, реализации муниципальных программ Мирненского сельского поселения Хабаровского муниципального района Хабаровского края и о порядке проведения оценки эффективности их реализации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Муниципальный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заказчик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Мирненского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Разработчик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Мирненского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Исполнители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Мирненского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сельского поселения, Муниципальное казенное учреждение культуры «Культурно - досуговый центр» администрации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Мирненского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сельского поселения (далее - МКУК "КДЦ")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Основные цели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Создание к 2022 году условий развития доступной среды для инвалидов и других маломобильных групп населения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Мирненского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Основные задачи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 Обеспечение доступности приоритетных объектов социальной инфраструктуры для лиц с ограниченными возможностями здоровья: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здание администрации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Мирненского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сельского поселения, Культурно - досуговый центр.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 Содействие активному участию инвалидов, граждан с ограниченными возможностями здоровья в жизни общества.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 Повышение внимания представителей сообщества к проблеме качества жизни инвалидов.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 Совершенствование системы информационного взаимодействия с инвалидами и гражданами с ограниченными возможностями здоровья.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Срок реализации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2020- 2022 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Основные мероприятия Программы</w:t>
            </w:r>
          </w:p>
        </w:tc>
        <w:tc>
          <w:tcPr>
            <w:cnfStyle w:val="0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1. Организационные мероприятия.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2. Мероприятия по обеспечению безбарьерной среды.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Основные целевые показатели Программы</w:t>
            </w:r>
          </w:p>
        </w:tc>
        <w:tc>
          <w:tcPr>
            <w:cnfStyle w:val="0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Обеспечение безбарьерной среды жизнедеятельности для маломобильных категорий граждан, инвалидов и пожилых граждан в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Мирненском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сельском поселении (далее - сельское поселение).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Объемы и источники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финансирования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Источник финансирования: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затраты на реализацию программных мероприятий составят: 194,0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в т.ч.: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2020 год – 20,0 тыс.рублей бюджет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2021 год – 20,0 тыс.рублей бюджет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2022 год – 20,0 тыс.рублей бюджет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- 58,0 тыс.рублей 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Ожидаемые конечные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результаты Программы</w:t>
            </w:r>
          </w:p>
        </w:tc>
        <w:tc>
          <w:tcPr>
            <w:cnfStyle w:val="0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Обеспечение доступности приоритетных объектов социальной инфраструктуры для лиц с ограниченными возможностями здоровья: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- здание администрации сельского поселения,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 Культурно - досуговый центр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Система организации контроля за исполнением Программы</w:t>
            </w:r>
          </w:p>
        </w:tc>
        <w:tc>
          <w:tcPr>
            <w:cnfStyle w:val="000001000000"/>
            <w:tcW w:w="3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Контроль реализации Программы осуществляется администрацией сельского поселения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1.Характеристика проблемы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Государственная социальная политика в отношении инвалидов в Российской Федерации направлена на обеспечение им равных с другими гражданами возможностей в реализации гражданских, экономических, политических прав и свобод, предусмотренных Конституцией Российской Федерации, и строится в соответствии с общепризнанными принципами и нормами международного права, установленными Генеральной Ассамблеей ООН, а также Федеральным законом от 24.11.1995 года № 181-ФЗ «О социальной защите инвалидов в Российской Федерации». Актуальность проблемы доступной среды определяется наличием в социальной структуре общества граждан с ограниченными возможностями. Необходимость принятия надлежащих мер по обеспечению инвалидов наравне с другими гражданами, доступа к зданиям и сооружениям, окружающим человека в повседневной жизни, транспорту, а также другим услугам, предоставляемым для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Основными критериями доступности для инвалидов являются, с одной стороны, снижение уровня ограничения жизнедеятельности, выражающейся способностью к самообслуживанию, самостоятельному или с помощью других лиц передвижению, общению, обучению и трудовой деятельности, с другой, способность среды адаптироваться к возможностям и потребностям жизнедеятельности людей с ограниченными возможностями здоровья.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Доступность среды определяется уровнем ее возможного использования соответствующей группой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Одной из особенностей современной демографической ситуации в сельском поселении, как и по всему Хабаровскому району, является относительно высокая численность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Создание для инвалидов и других маломобильных граждан доступной среды жизнедеятельности и условий для реабилитации является важнейшей частью процесса интеграции людей с ограниченными возможностями в общество. Также необходимо совершенствовать инфраструктуру в направлении полного удовлетворения потребности пожилых людей, людей с инвалидностью качественными услугами, внедрять новые виды и формы социального обслуживания.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Основными целями Программы являются обеспечение безбарьерной среды жизнедеятельности для маломобильных категорий граждан, реабилитация и социальная интеграция инвалидов и пожилых граждан в общественной жизни сельского поселения. В рамках программы предусматривается обеспечение беспрепятственного доступа маломобильных групп граждан к зданию администрации Мирнеского сельского поселения (далее - администрация сельского поселения) и Культурно - досуговому центру.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3. Сроки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Сроки реализации Программы – 2020-2022 годы. Наряду с осуществлением запланированных мероприятий будут проведены оценка хода выполнения мероприятий и подготовка при необходимости предложений по их корректировке.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4. Система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Для решения задач Программы и достижения поставленных целей необходимо реализовать комплекс взаимосвязанных и скоординированных мероприятий (приложение № 1 к программе) по следующим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Организационные мероприятия;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Мероприятия по обеспечению безбарьерной среды.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5.Финансовое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реализацию программных мероприятий потребуется направить 194,0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 2020 году – из средств бюджета сельского поселения 20,0 тыс.рублей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 2021 году – из средств бюджета сельского поселения – 20,0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 2022 году – из средств бюджета сельского поселения – 20,0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из средств краевого бюджета 58,0 тыс.рублей.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6. Механизм реализации и организация контроля за исполнением 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Организацию управления и контроль за реализацией мероприятий программы осуществляет заказчик – администрация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Администрация сельского поселения в ходе реализации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организует текущее управление реализацией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организует мониторинг хода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несет ответственность за обеспечение своевременной и качественной реализации мероприятий Программы и эффективного использования средств, выделяемых на эти цели;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уточняет целевые показатели (индикаторы) и затраты по программным мероприятиям.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Исполнители программных мероприятий оперативно один раз в полугодие представляют координатору Программы отчет, содержащий следующие сведения: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фактическое финансирование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выполнение целевых индикаторов.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7. Оценка эффективности и ожидаемые социально- экономические результаты реализации 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Для оценки реализации Программы используются следующие целевые индикаторы и показатели эффективности ее реализации: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проведение выборочных обследований социальных объектов на предмет обеспечения безбарьерной среды;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создание в административном здании, условий для беспрепятственного доступа маломобильных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оценки эффективности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Единица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Плановый/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целевой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32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32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32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Обновление и установка информационных знаков (доступность всех инвалидов) у зданий администрации Мирненского сельского поселения, Культурно - досугового центра.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Тактильный знак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(информационные знаки, направление движения) у административного здания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единиц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Знак «Парковка для инвалида» и крепление к нему у административного здания и здания Культурно - досугового центра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Установка унитаза в Культурно - досуговом центре и оборудование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Степень достижения ожидаемых результатов планируется измерять на основании сопоставления фактических значений целевых индикаторов с их плановыми значениями. Сопоставление значений целевых индикаторов производится по каждому расчету (плановому) показателю.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Оценка эффективности реализации показателей П1, П2, П3, П4, П5 определяется по итогам ежегодного выполнения программы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ФПI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ЭПI = 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ППI *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Где ЭПI – эффективность реализации I-го показателя;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ФПI – фактическое значение индикатора I-го показателя, достигнутое в ходе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ППI – плановое значение индикатора I-го показателя, утвержденное Программой.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Эффективность реализации Программы по степени достижения индикаторов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Эп1 + Эп2 + Эп3 + Эп4 + Эп5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ЭПР = -------------------------------------------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 *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Где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ЭП – эффективность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ЭП1, ЭП2, ЭП3, ЭП4, ЭП5 – эффективность реализации П1, П2, П3, П4, П5 показателей.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 значении: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 равном 100 процентам – реализация Программы является эффективной;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 более 100 процентов – реализация Программы является наиболее эффективной;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 менее 100 процентов - реализация Программы является неэффективной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к муниципальной программе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"Доступная среда»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на 2020-2022 годы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Перечень основных мероприятий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муниципальной программы «Доступная среда» на 2020 - 2022 годы в Мирненском сельском поселении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65"/>
        <w:gridCol w:w="65"/>
        <w:gridCol w:w="65"/>
        <w:gridCol w:w="65"/>
        <w:gridCol w:w="65"/>
        <w:gridCol w:w="65"/>
        <w:gridCol w:w="66"/>
        <w:gridCol w:w="66"/>
        <w:gridCol w:w="66"/>
        <w:gridCol w:w="66"/>
        <w:gridCol w:w="66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мероприятий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Планируемые затраты по годам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2020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2021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Всего,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тыс.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руб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 том числе: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Всего,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тыс.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руб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 том числе: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Всего,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тыс.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руб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 том числе: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иные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источники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финансирования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иные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источники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финансирования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иные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источники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финансирования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Обновление и установка информационных знаков (доступность всех инвалидов) у зданий администрации Культурно - досугового центра (4 знаков)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Установка и обновление тактильного знака (информационные знаки, направление движения) у здания администрации сельского поселения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шт.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Установка знака «Парковка для инвалида» и крепление к нему у административного здания и здания Культурно - досугового центра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шт.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Реконструкция крыльца, установка поручней и пандуса - здание администрации сельского поселения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- 1 шт.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Установка унитаза в Культурно - досуговом центре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Оборудование санузла в Культурно - досуговом центре опорными поручнями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ВСЕГО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78,0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58,0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Объемы финансирования подлежат ежегодному уточнению исходя из возможностей бюджетных средств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