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03.08.2017 № 53-145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приведения в соответствие с действующим законодательством Решения совета депутатов от 31.12.2016 № 43-123 «Об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края»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Положение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утвержденное решением Совета депутатов Мирненского сельского поселения от 31.12.2016 № 43-123 «Об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края» следующие изменения:</w:t>
      </w:r>
    </w:p>
    <w:p>
      <w:pPr>
        <w:rPr>
          <w:lang w:val="ru-RU"/>
        </w:rPr>
      </w:pPr>
      <w:r>
        <w:rPr>
          <w:lang w:val="ru-RU"/>
        </w:rPr>
        <w:t>1.1. Часть 5 статьи 3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«5. Иностранные граждане, достигшие шестнадцатилетнего возраста и постоянно или преимущественно проживающие на территории ТОС, вправе принимать участие в осуществлении ТОС в соответствии с международными договорами Российской Федерации и федеральными законам»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В абзаце втором пункта 1 статьи 6 слова «, разработанным в соответствии с настоящим Положением и» исключить.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Абзац третий пункта 1 статьи 6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Подпункт 5 пункта 2 статьи 6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1.5. Подпункт 8 пункта 2 статьи 6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«8) в пределах установленной компетенции оказание содействия деятельности народных дружин, санитарных дружин.»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 Пункт 3 статьи 6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1.7. В абзаце первом пункта 1 статьи 7 слова «руководитель администрации Мирненского сельского поселения» заменить словами «глава Мирненского сельского поселения».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1.8. В пунктах 2-4 статьи 8 слова «руководитель администрации Мирненского сельского поселения» заменить словами «глава Мирненского сельского поселения».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1.9. Абзац второй пункта 7 статьи 8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"Учредительное собрание граждан правомочно, если в нем принимает участие не менее половины участников создаваемого ТОС, достигших шестнадцатилетнего возраста. Учредительная конференция граждан считается правомочной, если в ней принимает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1.10. В пункте 2 статьи 9 слова «в администрации» заменить словом «администрацией».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1.11. Пункт 5 статьи 9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1.12 Абзац первый статьи 10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«1. В структуру органов ТОС могут входить:»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1.13. В пункте 5 статьи 14 слова «и т.д.» исключить.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1.14. Исключить главу 6, статью 20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1.15. Абзац первый пункта 2 статьи 14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«2. Органы местного самоуправления могут заключать договоры на осуществление работ и предоставление услуг с органами ТОС на установленный срок или без установления срока. В договоре должны быть указаны объемы и сроки работ и услуг, порядок финансирования, условия выделения имущества, обязательства сторон.»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1.16. Главу 4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«Глава 4. ЭКОНОМИЧЕСКАЯ ОСНОВА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15. Собственность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ТОС вправе иметь в собственности денежные средства и имущество, передаваемое органами местного самоуправления, иными субъектами, а также имущество, создаваемое или приобретаемое за счет собственных средств в соответствии с Уставом ТОС.</w:t>
      </w:r>
    </w:p>
    <w:p>
      <w:pPr>
        <w:rPr>
          <w:lang w:val="ru-RU"/>
        </w:rPr>
      </w:pPr>
      <w:r>
        <w:rPr>
          <w:lang w:val="ru-RU"/>
        </w:rPr>
        <w:t>Источниками формирования имущества ТОС являются:</w:t>
      </w:r>
    </w:p>
    <w:p>
      <w:pPr>
        <w:rPr>
          <w:lang w:val="ru-RU"/>
        </w:rPr>
      </w:pPr>
      <w:r>
        <w:rPr>
          <w:lang w:val="ru-RU"/>
        </w:rPr>
        <w:t>- добровольные взносы и пожертвования;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передача на договорной основе муниципальной собственности;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другие не запрещенные законом поступления.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Порядок отчуждения собственности ТОС, объем и условия осуществления правомочий собственника уполномоченным органом ТОС устанавливаются в соответствии с действующим законодательством, муниципальными правовыми актами, Уставом ТОС.</w:t>
      </w:r>
    </w:p>
    <w:p>
      <w:pPr>
        <w:rPr>
          <w:lang w:val="ru-RU"/>
        </w:rPr>
      </w:pPr>
      <w:r>
        <w:rPr>
          <w:lang w:val="ru-RU"/>
        </w:rPr>
        <w:t>Статья 16. Финансовые ресурсы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Финансовые ресурсы ТОС состоят из собственных средств, отчислений от добровольных взносов и пожертвований предприятий, учреждений, организаций, граждан, а также из средств местного бюджета, передаваемых органам ТОС из других не запрещенных законом поступлений.»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1.17. Дополнить статьей 5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«Глава 5. ГАРАНТИИ И ОТВЕТСТВЕННОСТЬ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17. Гарантии деятельности ТОС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Органы местного самоуправления предоставляют органам ТОС необходимую информацию для создания, функционирования и развития ТОС.</w:t>
      </w:r>
    </w:p>
    <w:p>
      <w:pPr>
        <w:rPr>
          <w:lang w:val="ru-RU"/>
        </w:rPr>
      </w:pPr>
      <w:r>
        <w:rPr>
          <w:lang w:val="ru-RU"/>
        </w:rPr>
        <w:t>Органы местного самоуправления содействуют становлению и развитию ТОС на территории Мирненского сельского поселения с использованием организационного потенциала и финансовых возможностей местного самоуправления.</w:t>
      </w:r>
    </w:p>
    <w:p>
      <w:pPr>
        <w:rPr>
          <w:lang w:val="ru-RU"/>
        </w:rPr>
      </w:pPr>
      <w:r>
        <w:rPr>
          <w:lang w:val="ru-RU"/>
        </w:rPr>
        <w:t>Статья 18. Ответственность ТОС и его органов перед государством, перед органами местного самоуправления и перед гражданами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Органы и выборные лица ТОС несут ответственность в случае нарушения ими действующего законодательства, Устава Мирненского сельского поселения, настоящего Положения, иных правовых актов органов местного самоуправления, Устава ТОС, за неисполнение или ненадлежащее исполнение заключенных договоров и соглашений.</w:t>
      </w:r>
    </w:p>
    <w:p>
      <w:pPr>
        <w:rPr>
          <w:lang w:val="ru-RU"/>
        </w:rPr>
      </w:pPr>
      <w:r>
        <w:rPr>
          <w:lang w:val="ru-RU"/>
        </w:rPr>
        <w:t>Виды ответственности органов и уполномоченных ТОС определяются действующим законодательством и Уставом ТОС.</w:t>
      </w:r>
    </w:p>
    <w:p>
      <w:pPr>
        <w:rPr>
          <w:lang w:val="ru-RU"/>
        </w:rPr>
      </w:pPr>
      <w:r>
        <w:rPr>
          <w:lang w:val="ru-RU"/>
        </w:rPr>
        <w:t>Органы ТОС отчитываются о своей деятельности не реже одного раза в год на собраниях (конференциях) участников ТОС.</w:t>
      </w:r>
    </w:p>
    <w:p>
      <w:pPr>
        <w:rPr>
          <w:lang w:val="ru-RU"/>
        </w:rPr>
      </w:pPr>
      <w:r>
        <w:rPr>
          <w:lang w:val="ru-RU"/>
        </w:rPr>
        <w:t>Статья 19. Контроль за деятельностью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Участники ТОС вправе получать в полном объеме информацию о деятельности органов и уполномоченных лиц ТОС, участвовать в принятии решений по результатам отчетов органов и уполномоченных лиц ТОС о своей деятельности.</w:t>
      </w:r>
    </w:p>
    <w:p>
      <w:pPr>
        <w:rPr>
          <w:lang w:val="ru-RU"/>
        </w:rPr>
      </w:pPr>
      <w:r>
        <w:rPr>
          <w:lang w:val="ru-RU"/>
        </w:rPr>
        <w:t>Органы местного самоуправления вправе устанавливать условия и порядок осуществления контроля за расходованием финансовых средств, переданных органам ТОС.</w:t>
      </w:r>
    </w:p>
    <w:p>
      <w:pPr>
        <w:rPr>
          <w:lang w:val="ru-RU"/>
        </w:rPr>
      </w:pPr>
      <w:r>
        <w:rPr>
          <w:lang w:val="ru-RU"/>
        </w:rPr>
        <w:t>Органы местного самоуправления вправе анализировать организационную и финансово-хозяйственную деятельность органов ТОС, публично обсуждать результаты такого анализа.»</w:t>
      </w:r>
    </w:p>
    <w:p>
      <w:pPr>
        <w:rPr>
          <w:lang w:val="ru-RU"/>
        </w:rPr>
      </w:pPr>
      <w:r>
        <w:rPr>
          <w:lang w:val="ru-RU"/>
        </w:rPr>
        <w:t>Контроль за выполнением настоящего решения возложить на главного специалиста администрации, исполняющего обязанности по формированию и исполнению бюджета Мирненского сельского поселения Савченко Н.В.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