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«В Уголовном кодексе Российской Федерации вводится новый состав преступления за злостное неисполнение вступивших в законную силу приговора суда, решения суда или иного судебного акта»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13 октября 2018 года вступил в силу Федеральный закон от 02.10.2018 № 348-ФЗ «О внесении изменений в статью 315 Уголовного кодекса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указанным Федеральным законом статья 315 Уголовного кодекса Российской Федерации дополняется новым составом преступления, за злостное неисполнение вступивших в законную силу приговора суда, решения суда или иного судебного 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Так, если лицо подвергнуто административному наказанию по части 4 статьи 17.15 Кодекса Российской Федерации об административных правонарушениях в виде неисполнения содержащихся в исполнительном документе требований о прекращении распространения информации и (или) об опровержении ранее распространенной информации в срок, вновь установленный судебным приставом-исполнителем после наложения административного штрафа, продолжает не исполнять вступившие в законную силу приговор суда, решение суда или иного судебного акта, а равно воспрепятствует их исполнению, устанавливается уголовная ответственность.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Санкция части 1 статьи 315 Уголовного кодекса Российской Федерации устанавливает ответственность в виде штрафа в размере до 50 тысяч рублей или в размере заработной платы или иного дохода за период до 6 месяцев, либо обязательными работами на срок до 240 часов, либо исправительными работами на срок до 1 года, либо арестом на срок до 3-х месяцев, либо лишением свободы на срок до 1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Кроме того, Федеральным законом № 348-ФЗ изложена в новой редакции часть 2 статьи 315 Уголовного кодекса Российской Федерации, в соответствии с которой злостное неисполнение представителем власти, государственным служащим, муниципальным служащим, а также служащим государственного или муниципального учреждения, коммерческой или иной организации вступивших в законную силу приговора суда, решения суда или иного судебного акта, а равно воспрепятствование их исполнению, наказываются штрафом в размере до 240 рублей или в размере заработной платы или иного дохода за период до 18 месяцев, либо лишением права занимать определенные должности или заниматься определенной деятельностью на срок до 5 лет, либо обязательными работами на срок до 480 часов, либо принудительными работами на срок до 2-х лет, либо арестом на срок до 6 месяцев, либо лишением свободы на срок до 2-х лет.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