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ХАБАРОВСКИЙ КРАЙ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ХАБАРОВСКИЙ МУНИЦИПАЛЬНЫЙ РАЙОН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18 июля 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 xml:space="preserve">                                             РЕШЕНИЕ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установлении времени для предоставления зарегистрированным кандидатам, политическим партиям, помещений, пригодных для проведения агитационных публичных мероприятий в форме собраний, при проведении выборов, назначенных на 11 сентября 2022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частью 3 статьи 65 Избирательного кодекса Хабаровского края, участковая избирательная комиссия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 е ш и л 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Установить 1 час 30 минут в качестве времени, на которое зарегистрированному кандидату, политической партии безвозмездно предоставляются собственником, владельцем помещения, находящиеся в государственной или муниципальной собственности, для проведения агитационного публичного мероприятия в форме собраний.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Направить настоящее решение в главе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Разместить настоящее постановление в Информационном бюллетене Мирненского сельского поселения и на официальном сайте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Контроль за исполнением настоящего постановления возложить на секретаря Морозову М.А.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 комиссииМ.А. Морозова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6"/>
          <w:lang w:val="en-US"/>
        </w:rPr>
      </w:pPr>
      <w:r>
        <w:rPr>
          <w:rFonts w:ascii="times new roman"/>
          <w:color w:val="000000"/>
          <w:sz w:val="16"/>
          <w:rtl w:val="off"/>
          <w:lang w:val="en-US"/>
        </w:rPr>
        <w:t>PAGE</w:t>
      </w:r>
      <w:r>
        <w:rPr>
          <w:rFonts w:ascii="times new roman"/>
          <w:color w:val="000000"/>
          <w:sz w:val="16"/>
          <w:rtl w:val="off"/>
          <w:lang w:val="en-US"/>
        </w:rPr>
        <w:t xml:space="preserve"> </w:t>
      </w:r>
      <w:r>
        <w:rPr>
          <w:rFonts w:ascii="times new roman"/>
          <w:color w:val="000000"/>
          <w:sz w:val="16"/>
          <w:rtl w:val="off"/>
          <w:lang w:val="en-US"/>
        </w:rPr>
        <w:t xml:space="preserve">  </w:t>
      </w:r>
      <w:r>
        <w:rPr>
          <w:rFonts w:ascii="times new roman"/>
          <w:color w:val="000000"/>
          <w:sz w:val="16"/>
          <w:rtl w:val="off"/>
          <w:lang w:val="en-US"/>
        </w:rPr>
        <w:t>\* MERGEFORMAT2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