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15.03.2019 №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отмене постановлений </w:t>
      </w: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администрации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Мирненского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сельского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муниципальных нормативных правовых актов в соответствии с действующим законодательством,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 основании протестов прокуратуры Хабаровского района Хабаровского края на постановления администрации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: </w:t>
      </w:r>
      <w:r>
        <w:rPr>
          <w:rFonts w:ascii="times new roman"/>
          <w:color w:val="000000"/>
          <w:sz w:val="21"/>
          <w:rtl w:val="off"/>
          <w:lang w:val="en-US"/>
        </w:rPr>
        <w:t>от 03.08.2018 № 97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</w:t>
      </w: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 Хабаровского края»</w:t>
      </w:r>
      <w:r>
        <w:rPr>
          <w:rFonts w:ascii="times new roman"/>
          <w:color w:val="000000"/>
          <w:sz w:val="21"/>
          <w:rtl w:val="off"/>
          <w:lang w:val="en-US"/>
        </w:rPr>
        <w:t xml:space="preserve">; от 15.04.2013 № 33 «Об утверждении административного регламента по предоставлению муниципальной услуги «Рассмотрение обращений граждан, поступивших в администрацию Мирненского сельского поселения»; от 29.09.2013 № 108 «Об утверждении Положения о порядке рассмотрения обращений граждан, поступивших в администрацию Мирненского сельского поселения»,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Отменить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следующие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постановления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1.1. 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>т 03.08.2018 № 97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1.2.</w:t>
      </w:r>
      <w:r>
        <w:rPr>
          <w:rFonts w:ascii="times new roman"/>
          <w:color w:val="000000"/>
          <w:sz w:val="21"/>
          <w:rtl w:val="off"/>
          <w:lang w:val="en-US"/>
        </w:rPr>
        <w:t>От 15.04.2013 № 33 «Об утверждении административного регламента по предоставлению муниципальной услуги «Рассмотрение обращений граждан, поступивших в администрацию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1.3.</w:t>
      </w:r>
      <w:r>
        <w:rPr>
          <w:rFonts w:ascii="times new roman"/>
          <w:color w:val="000000"/>
          <w:sz w:val="21"/>
          <w:rtl w:val="off"/>
          <w:lang w:val="en-US"/>
        </w:rPr>
        <w:t xml:space="preserve"> О</w:t>
      </w:r>
      <w:r>
        <w:rPr>
          <w:rFonts w:ascii="times new roman"/>
          <w:color w:val="000000"/>
          <w:sz w:val="21"/>
          <w:rtl w:val="off"/>
          <w:lang w:val="en-US"/>
        </w:rPr>
        <w:t xml:space="preserve">т 29.09.2013 № 108 «Об утверждении Положения о порядке рассмотрения обращений граждан, поступивших в администрацию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настоящее постановление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 разместить на официальном сайте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