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28.02.2022 № 44-141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</w:t>
      </w:r>
      <w:r>
        <w:rPr>
          <w:rFonts w:ascii="times new roman"/>
          <w:color w:val="000000"/>
          <w:sz w:val="21"/>
          <w:rtl w:val="off"/>
          <w:lang w:val="en-US"/>
        </w:rPr>
        <w:t>Внести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</w:t>
      </w:r>
      <w:r>
        <w:rPr>
          <w:rFonts w:ascii="times new roman"/>
          <w:color w:val="000000"/>
          <w:sz w:val="21"/>
          <w:rtl w:val="off"/>
          <w:lang w:val="en-US"/>
        </w:rPr>
        <w:t>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18 894,489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15 230,000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3 664,489 тыс. рублей, в том числе безвозмездные поступления из других бюджетов – 3 664,489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21 397,874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2 503,385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</w:t>
      </w:r>
      <w:r>
        <w:rPr>
          <w:rFonts w:ascii="times new roman"/>
          <w:color w:val="000000"/>
          <w:sz w:val="21"/>
          <w:rtl w:val="off"/>
          <w:lang w:val="en-US"/>
        </w:rPr>
        <w:t>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2022 год в сумме 4635,000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</w:t>
      </w:r>
      <w:r>
        <w:rPr>
          <w:rFonts w:ascii="times new roman"/>
          <w:color w:val="000000"/>
          <w:sz w:val="21"/>
          <w:rtl w:val="off"/>
          <w:lang w:val="en-US"/>
        </w:rPr>
        <w:t>1.3.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1 к решению Совета депутатов Мирненского сельского поселения читать в следующей редакции: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22.12.2021 № 41-130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15230,000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1276,000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3028,000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3664,489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3664,489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397,530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395,330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3129,759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2 02 40014 00 0000 150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28,290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3101,469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18894,489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3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 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2067,260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5906,979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4787,799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4787,799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4787,799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1110,490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1119,180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1090,180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1090,180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671,280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397,530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7572,035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303,100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21397,874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5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17456,874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7607,389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1216,820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926,900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279,920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6176,279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5906,979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5906,979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4787,799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4787,799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3677,309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1110,490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1090,180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1090,180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1090,180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233,400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671,280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 (на осуществление мероприятий по мусору  в части администрирования)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28,290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9990000091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6,560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395,330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58,030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4635,000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3596,825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3546,825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1419,565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653,314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2067,260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900,080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817,990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628,260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189,730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82,090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3921,000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21 397,874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</w:t>
      </w:r>
      <w:r>
        <w:rPr>
          <w:rFonts w:ascii="times new roman"/>
          <w:color w:val="000000"/>
          <w:sz w:val="21"/>
          <w:rtl w:val="off"/>
          <w:lang w:val="en-US"/>
        </w:rPr>
        <w:t>Приложение № 10 к решению Совета депутатов Мирненского сельского поселения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 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финансиро-вания дефицита бюджета муниципального района, кода классификации операций сектора госу-дарственного управл-ения, относящихся к ис-точникам финансирова-ния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7319" w:type="dxa"/>
        <w:jc w:val="left"/>
        <w:tblInd w:w="96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34"/>
        <w:gridCol w:w="242"/>
        <w:gridCol w:w="48"/>
        <w:gridCol w:w="48"/>
        <w:gridCol w:w="3610"/>
        <w:gridCol w:w="1612"/>
        <w:gridCol w:w="1509"/>
        <w:gridCol w:w="10"/>
      </w:tblGrid>
      <w:tr>
        <w:trPr>
          <w:wBefore w:w="0" w:type="dxa"/>
          <w:jc w:val="left"/>
        </w:trPr>
        <w:tc>
          <w:tcPr>
            <w:cnfStyle w:val="100010000000"/>
            <w:tcW w:w="4192" w:type="dxa"/>
            <w:gridSpan w:val="5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1615" w:type="dxa"/>
            <w:gridSpan w:val="1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152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-18894,489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-18894,489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-18894,489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-18894,489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21397,874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21397,874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21397,874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2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24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4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21397,874</w:t>
            </w:r>
          </w:p>
        </w:tc>
        <w:tc>
          <w:tcPr>
            <w:cnfStyle w:val="000001000000"/>
            <w:tcW w:w="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674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