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25.03.2015 № 23-67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   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Об утверждении Порядка предоставления в прокуратуру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 Хабаровского муниципального района Хабаровского края для проведения антикоррупционной экспертизы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 соответствии с Федеральным законом от 25.12.2008 №273-ФЗ «О противодействии коррупции», Федеральным законом от 17.07.2009 №172-ФЗ «Об антикоррупционной экспертизе нормативных правовых актов и проектов нормативных правовых актов», Уставом Мирненского сельского поселения Хабаровского муниципального района Хабаровского края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Утвердить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Порядок предоставления в прокуратуру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района нормативных правовых актов и проектов нормативных правовых актов органов местного самоуправления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решение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Контроль за исполнением настоящего решения возложить на специалиста 1-й категории администрации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Куприенко Аллу Владимировну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>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>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 xml:space="preserve">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от 25.03.2015 № 23-67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предоставления в прокуратуру</w:t>
      </w:r>
      <w:r>
        <w:rPr>
          <w:rFonts w:ascii="times"/>
          <w:b/>
          <w:color w:val="000000"/>
          <w:sz w:val="18"/>
          <w:rtl w:val="off"/>
          <w:lang w:val="en-US"/>
        </w:rPr>
        <w:t xml:space="preserve">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для проведения антикоррупционной экспертизы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1.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>Порядок предоставления в прокуратуру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>Хабаровского района (далее – прокуратура) нормативных правовых актов и проектов нормативных правовых актов органов местного самоуправления (наименование муниципального образования) для проведения антикоррупционной экспертизы (далее – Порядок) разработан в соответствии с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2. Направлению в прокуратуру подлежат нормативные правовые акты и проекты нормативных правовых актов, указанные в части 2 статьи 3 Федерального закона от 17.07.2009 № 172-ФЗ «Об антикоррупционной экспертизе нормативных правовых актов и проектов нормативных правовых актов».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3. Настоящий Порядок распространяет свое действие на принятые органами местного самоуправления (наименование муниципального образования) (далее – органы местного самоуправления) нормативные правовые акты и проекты нормативных правовых актов, внесенные на рассмотрение органам местного самоуправления после вступления настоящего Порядка в силу.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4. Органы местного самоуправления обеспечивают поступление в прокуратуру нормативных правовых актов 2 раза в месяц, по состоянию на 15 и 30 число месяца.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Проекты нормативных правовых актов представляются органами местного самоуправления в прокуратуру не менее чем за 10 рабочих дней до планируемой даты их рассмотрения и принятия.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Официальные печатные издания органов местного самоуправления, содержащие тексты муниципальных нормативных правовых актов и их проектов представляются в прокуратуру не позднее семи рабочих дней со дня публикации.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5. Нормативные правовые акты (проекты нормативных правовых актов) могут направляться в прокуратуру в форме электронного документа на адрес электронной почты прокуратуры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>(</w:t>
      </w:r>
      <w:r>
        <w:fldChar w:fldCharType="begin"/>
      </w:r>
      <w:r>
        <w:instrText xml:space="preserve"> HYPERLINK "mailto:prokyratura@mail.ru" </w:instrText>
      </w:r>
      <w:r>
        <w:fldChar w:fldCharType="separate"/>
      </w:r>
      <w:r>
        <w:rPr>
          <w:rFonts w:ascii="times"/>
          <w:b/>
          <w:color w:val="6d6d6d"/>
          <w:sz w:val="18"/>
          <w:u w:val="single"/>
          <w:rtl w:val="off"/>
          <w:lang w:val="en-US"/>
        </w:rPr>
        <w:t>prokyratura@mail.ru</w:t>
      </w:r>
      <w:r>
        <w:fldChar w:fldCharType="end"/>
      </w:r>
      <w:r>
        <w:rPr>
          <w:rFonts w:ascii="times new roman"/>
          <w:color w:val="000000"/>
          <w:sz w:val="18"/>
          <w:rtl w:val="off"/>
          <w:lang w:val="en-US"/>
        </w:rPr>
        <w:t>) в аналогичные сроки.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6. При предоставлении проектов нормативных правовых актов органом местного самоуправления указываются планируемые дата, время и место их рассмотрения и (или) принятия.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7. Органы местного самоуправления назначают должностных лиц, ответственных за представление в прокуратуру нормативных правовых актов, проектов нормативных правовых актов и официальных печатных изданий органов местного самоуправления в установленные настоящим Порядком сроки.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