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26.06.2019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times new roman"/>
          <w:b/>
          <w:color w:val="000000"/>
          <w:sz w:val="21"/>
          <w:rtl w:val="off"/>
          <w:lang w:val="en-US"/>
        </w:rPr>
        <w:t>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  <w:r>
        <w:rPr>
          <w:rFonts w:ascii="-webkit-standard"/>
          <w:b/>
          <w:color w:val="000000"/>
          <w:sz w:val="18"/>
          <w:rtl w:val="off"/>
          <w:lang w:val="en-US"/>
        </w:rPr>
        <w:t>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внесении изменений в постановление администрации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от 10.12.2018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147</w:t>
      </w:r>
      <w:r>
        <w:rPr>
          <w:rFonts w:ascii="times new roman"/>
          <w:b/>
          <w:color w:val="000000"/>
          <w:sz w:val="21"/>
          <w:rtl w:val="off"/>
          <w:lang w:val="en-US"/>
        </w:rPr>
        <w:t>«Об утверждении состава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жилищной комиссии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связи с изменениями в кадровом составе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</w:t>
      </w:r>
      <w:r>
        <w:rPr>
          <w:rFonts w:ascii="times new roman"/>
          <w:color w:val="000000"/>
          <w:sz w:val="21"/>
          <w:rtl w:val="off"/>
          <w:lang w:val="en-US"/>
        </w:rPr>
        <w:t>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состав жилищной комиссии, утвержденной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ем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от 10.12.2018</w:t>
      </w:r>
      <w:r>
        <w:rPr>
          <w:rFonts w:ascii="times new roman"/>
          <w:color w:val="000000"/>
          <w:sz w:val="21"/>
          <w:rtl w:val="off"/>
          <w:lang w:val="en-US"/>
        </w:rPr>
        <w:t xml:space="preserve"> № 147</w:t>
      </w:r>
      <w:r>
        <w:rPr>
          <w:rFonts w:ascii="times new roman"/>
          <w:color w:val="000000"/>
          <w:sz w:val="21"/>
          <w:rtl w:val="off"/>
          <w:lang w:val="en-US"/>
        </w:rPr>
        <w:t>«Об утверждении состава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жилищной комиссии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связи с изменениями в кадровом составе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 </w:t>
      </w:r>
      <w:r>
        <w:rPr>
          <w:rFonts w:ascii="times new roman"/>
          <w:color w:val="000000"/>
          <w:sz w:val="21"/>
          <w:rtl w:val="off"/>
          <w:lang w:val="en-US"/>
        </w:rPr>
        <w:t>В пункте 1 слова «</w:t>
      </w:r>
      <w:r>
        <w:rPr>
          <w:rFonts w:ascii="times new roman"/>
          <w:color w:val="000000"/>
          <w:sz w:val="21"/>
          <w:rtl w:val="off"/>
          <w:lang w:val="en-US"/>
        </w:rPr>
        <w:t>Миськова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Евгения Александровна» заменить словами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Гламазда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Татьяна Николаевна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сельского поселения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