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10.07.2023 № 17-37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решение Совета депутатов Мирненского сельского поселения Хабаровского муниципального района Хабаровского края от 06.02.2020 № 15-57 «Об утверждении Порядка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заключения правового департамента Губернатора Хабаровского края от 14.04.2022 № 308 на решение Совета депутатов Мирненского сельского поселения Хабаровского муниципального района Хабаровского края от 06.02.2020 № 15-57 «Об утверждении Порядка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Порядок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Федерации», утвержденный решением Совета депутатов Мирненского сельского поселения Хабаровского муниципального района Хабаровского края от 06.02.2020 № 15-57 «Об утверждении Порядка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пункте 1.1 раздела 1 Порядка слова «лицо местного самоуправления» заменить словами «лицо местного самоуправления)».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</w:t>
      </w:r>
      <w:r>
        <w:rPr>
          <w:rFonts w:ascii="times new roman"/>
          <w:color w:val="000000"/>
          <w:sz w:val="21"/>
          <w:rtl w:val="off"/>
          <w:lang w:val="en-US"/>
        </w:rPr>
        <w:t>ункт 3.2 раздела 3 Порядка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«3.2. В состав Комиссии входят: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председатель Совета депутатов;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заместитель председателя Совета депутатов;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председатель постоянной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комиссия по соблюдению правопорядка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Совета депутатов;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председатель постоянной планово-бюджетной комиссии Совета депутатов;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председатель постоянной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по социальной защите населения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Совета депутатов.».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В пункте 3.3 раздела 3 Порядка слова «председателя исполняет» заменить словами «председателя Комиссии исполняет».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1.4. В </w:t>
      </w:r>
      <w:r>
        <w:rPr>
          <w:rFonts w:ascii="times new roman"/>
          <w:color w:val="000000"/>
          <w:sz w:val="21"/>
          <w:rtl w:val="off"/>
          <w:lang w:val="en-US"/>
        </w:rPr>
        <w:t>пункте 3.4 раздела 3 Порядка после слов «в отношении депутата» дополнить словами «Совета депутатов».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 Абзац второй п</w:t>
      </w:r>
      <w:r>
        <w:rPr>
          <w:rFonts w:ascii="times new roman"/>
          <w:color w:val="000000"/>
          <w:sz w:val="21"/>
          <w:rtl w:val="off"/>
          <w:lang w:val="en-US"/>
        </w:rPr>
        <w:t>ункта 3.8 раздела 3 Порядка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«Решение Комиссии принимается открытым голосованием членов Комиссии. Решение Комиссии считается принятым, если за него проголосовало более половины от общего числа ее членов. В случае равенства голосов, голос председателя Комиссии считается решающим.».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1.6.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пункте 4.1 </w:t>
      </w:r>
      <w:r>
        <w:rPr>
          <w:rFonts w:ascii="times new roman"/>
          <w:color w:val="000000"/>
          <w:sz w:val="21"/>
          <w:rtl w:val="off"/>
          <w:lang w:val="en-US"/>
        </w:rPr>
        <w:t xml:space="preserve">раздела 4 Порядка </w:t>
      </w:r>
      <w:r>
        <w:rPr>
          <w:rFonts w:ascii="times new roman"/>
          <w:color w:val="000000"/>
          <w:sz w:val="21"/>
          <w:rtl w:val="off"/>
          <w:lang w:val="en-US"/>
        </w:rPr>
        <w:t>слова «в течение» заменить словами «в срок, не превышающий».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1.7. В абзаце первом пункта 4.3 раздела 4 Порядка после слов «каждого депутата» дополнить словами «Совета депутатов».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1.8. В абзаце третьем пункта 4.3 раздела 4 Порядка слова «выборного должностного лица местного самоуправления» заменить словами «главы Мирненского сельского поселения Хабаровского муниципального района Хабаровского края».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решение в Информационном 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и разместить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