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24.06.2022 № 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постановление администрации Мирненского сельского поселения от 17.05.2021 № 65 «О Единой комиссии по осуществлению закупок для обеспечения муниципальных нужд Мирненского сельского поселения путем проведения конкурсов, аукционов, запросов, котировок, запросов предложений в электронной форме»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основании протеста прокуратуры Хабаровского района на постановление администрации Мирненского сельского поселения Хабаровского муниципального района Хабаровского края от 17.05.2021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65 «О Единой комиссии по осуществлению закупок для обеспечения муниципальных нужд Мирненского сельского поселения путем проведения конкурсов, аукционов, запросов, котировок, запросов предложений в электронной форме»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Положение о Единой комиссии осуществляющей функции по осуществлению закупок, путем проведения конкурсов, аукционов, запросов котировок, запросов предложений, утвержденного постановлением администрации Мирненского сельского поселения от 17.05.2021 № 65 «О Единой комиссии по осуществлению закупок для обеспечения муниципальных нужд Мирненского сельского поселения путем проведения конкурсов, аукционов, запросов, котировок, запросов предложений в электронной форме»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 Подпункт 4.1 Положения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 4.1. Единая комиссия проверяет соответствие участников закупок требованиям, указанным в пункте 12 части 1 статьи 42 Закона от 05.04.2013 № 44-ФЗ.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- требования, предъявляемые к участникам закупки в соответствии с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HYPERLINK "</w:t>
      </w:r>
      <w:r>
        <w:fldChar w:fldCharType="begin"/>
      </w:r>
      <w:r>
        <w:instrText xml:space="preserve"> HYPERLINK "https://legalacts.ru/doc/44_FZ-o-kontraktnoj-sisteme/glava-3/ss-1/statja-31/"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https://legalacts.ru/doc/44_FZ-o-kontraktnoj-sisteme/glava-3/ss-1/statja-31/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>" \l "002213"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частью 1 статьи 31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Закона от 05.04.2013 № 44-ФЗ, требования, предъявляемые к участникам закупки в соответствии с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HYPERLINK "</w:t>
      </w:r>
      <w:r>
        <w:fldChar w:fldCharType="begin"/>
      </w:r>
      <w:r>
        <w:instrText xml:space="preserve"> HYPERLINK "https://legalacts.ru/doc/44_FZ-o-kontraktnoj-sisteme/glava-3/ss-1/statja-31/"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https://legalacts.ru/doc/44_FZ-o-kontraktnoj-sisteme/glava-3/ss-1/statja-31/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>" \l "002216"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частями 2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HYPERLINK "</w:t>
      </w:r>
      <w:r>
        <w:fldChar w:fldCharType="begin"/>
      </w:r>
      <w:r>
        <w:instrText xml:space="preserve"> HYPERLINK "https://legalacts.ru/doc/44_FZ-o-kontraktnoj-sisteme/glava-3/ss-1/statja-31/"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https://legalacts.ru/doc/44_FZ-o-kontraktnoj-sisteme/glava-3/ss-1/statja-31/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>" \l "002217"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2.1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(при наличии таких требований) статьи 31 Закона от 05.04.2013 № 44-ФЗ, и исчерпывающий перечень документов, подтверждающих соответствие участника закупки таким требованиям, а также требование, предъявляемое к участникам закупки в соответствии с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HYPERLINK "</w:t>
      </w:r>
      <w:r>
        <w:fldChar w:fldCharType="begin"/>
      </w:r>
      <w:r>
        <w:instrText xml:space="preserve"> HYPERLINK "https://legalacts.ru/doc/44_FZ-o-kontraktnoj-sisteme/glava-3/ss-1/statja-31/"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https://legalacts.ru/doc/44_FZ-o-kontraktnoj-sisteme/glava-3/ss-1/statja-31/</w:t>
      </w:r>
      <w:r>
        <w:fldChar w:fldCharType="end"/>
      </w:r>
      <w:r>
        <w:rPr>
          <w:rFonts w:ascii="times new roman"/>
          <w:color w:val="000000"/>
          <w:sz w:val="21"/>
          <w:rtl w:val="off"/>
          <w:lang w:val="en-US"/>
        </w:rPr>
        <w:t>" \l "002001"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частью 1.1 статьи 31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Закона от 05.04.2013 № 44-ФЗ (при наличии такого требования).»;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Абзац 3 подпункта 4.9.3 Положения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 - несоответствия участника закупки требованиям, установленным пунктом 12 части 1 статьи 42 Закона от 05.04.2013 № 44-ФЗ.»;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В абзаце 4 подпункта 4.9.3 Положения текст «настоящего Федерального закона» заменить на «Закона от 05.04.2013 № 44-ФЗ»;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Абзац 2 пункта 5.2 Положения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«Число членов Единой комиссии должно быть не менее чем три человека.».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20" w:line="240" w:lineRule="auto"/>
        <w:ind w:left="0" w:right="0" w:firstLine="0"/>
        <w:jc w:val="center"/>
        <w:rPr>
          <w:rFonts w:ascii="times new roman"/>
          <w:color w:val="000000"/>
          <w:sz w:val="16"/>
          <w:lang w:val="en-US"/>
        </w:rPr>
      </w:pPr>
      <w:r>
        <w:rPr>
          <w:rFonts w:ascii="times new roman"/>
          <w:color w:val="000000"/>
          <w:sz w:val="16"/>
          <w:rtl w:val="off"/>
          <w:lang w:val="en-US"/>
        </w:rPr>
        <w:t xml:space="preserve"> PAGE</w:t>
      </w:r>
      <w:r>
        <w:rPr>
          <w:rFonts w:ascii="times new roman"/>
          <w:color w:val="000000"/>
          <w:sz w:val="16"/>
          <w:rtl w:val="off"/>
          <w:lang w:val="en-US"/>
        </w:rPr>
        <w:t xml:space="preserve"> </w:t>
      </w:r>
      <w:r>
        <w:rPr>
          <w:rFonts w:ascii="times new roman"/>
          <w:color w:val="000000"/>
          <w:sz w:val="16"/>
          <w:rtl w:val="off"/>
          <w:lang w:val="en-US"/>
        </w:rPr>
        <w:t xml:space="preserve">  </w:t>
      </w:r>
      <w:r>
        <w:rPr>
          <w:rFonts w:ascii="times new roman"/>
          <w:color w:val="000000"/>
          <w:sz w:val="16"/>
          <w:rtl w:val="off"/>
          <w:lang w:val="en-US"/>
        </w:rPr>
        <w:t>\* MERGEFORMAT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