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04.09.2018 № 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разрешении на снос зеленых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насаждений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В соответствии с решением Совета депутатов Мирненкого сельского поселения Хабаровского муниципального района от 03.07.2012 № 29-147 «Об утверждении норм и правил по благоустройству территории Мирненского сельского поселения Хабаровского муниципального района Хабаровского края», на основании заявления ООО «Региональная концессионная компания» в лице  начальника Хабаровского территориального управления от 22.08.2018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Разрешить ООО «Региональной концессионной компании» санитарную вырубку древесно-кустарниковой растительности, поименованной в акте обследования зеленых насаждений от 25.09.2017 г. (приложение № 1)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 ООО «Региональной концессионной компании» до начала вырубки древесно-кустарниковой растительности произвести оплату в сумме 125 365 руб. (сто двадцать пять тысяч триста шестьдесят пять рублей) по следующим реквизитам: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УФК по Хабаровскому краю (администрация Мирненского сельского поселения Хабаровского муниципального района Хабаровского края л/с 03223208130)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ИНН 2720006190 КПП 272001001 р/с 40204810000000003192 «Отделение Хабаровск» г. Хабаровск БИК 040813001 ОКТМО 08655440101 КБК 81311705050100000180.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3. Опубликовать настоящее постановление в Информационном бюллетене Мирненского сельского поселения.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УТВЕРЖДАЮ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Глава Мирненского сельского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поселения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__________________А.В. Куприенко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«04» сентября 2018 г.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АКТ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обследования зеленых насаждений на территории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«04» сентября 2018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Ответственное лицо: Ивлева Александра Юрьевна – специалист администрации Мирненского сельского поселения, тел. 49-38-25.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Представитель ответственного лица: Гатауллина Татьяна Валерьевна – специалист администрации Мирненского сельского поселения, тел. 49-37-75.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Лепустин Евгений Викторович – начальник Хабаровского территориального управления.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Расположение объекта по титулу: Хабаровский край, р-н Хабаровский, с. Мирное, «Автомобильная дорога обход г. Хабаровска км 13-км 42».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Характер выполняемых работ: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u w:val="single"/>
          <w:rtl w:val="off"/>
          <w:lang w:val="en-US"/>
        </w:rPr>
        <w:t xml:space="preserve">снос деревьев в связи с переустройством (реконструкцией) сетей связи. 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80"/>
        <w:gridCol w:w="80"/>
        <w:gridCol w:w="80"/>
        <w:gridCol w:w="80"/>
        <w:gridCol w:w="80"/>
        <w:gridCol w:w="80"/>
        <w:gridCol w:w="80"/>
        <w:gridCol w:w="80"/>
        <w:gridCol w:w="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п\п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Наименования дерево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Диаметр ствола на высоту 1,3 м (см)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Таксовая стоимость (руб.)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Количество уничтоженных деревьев (шт)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Коэффициент состояния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Коэффициент повреждения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Коэффициент целевого назначения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Компенсационная стоимость деревьев (рублей)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Береза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0,75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15 357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Береза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0,75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6795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Береза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0,75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3 664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Береза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1260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0,75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2 835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Береза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1554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0,75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2331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Береза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1787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0,75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4 021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Осина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0,75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5 355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Осина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0,75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2 130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Осина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0,75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2 048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Ива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0,75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17 640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Ива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0,75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21 833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Ива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0,75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7 508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Ива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1160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0,75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Ива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1554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0,75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5 828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Ольха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0,75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12 600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Ольха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0,75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9 585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Ольха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0,75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4 095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Ольха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1160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0,75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Итого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125 365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Акт составили: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Специалист администрации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А.Ю. Ивлева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Специалист администрации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Т.В. Гатауллина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Представитель АО «Дальневосточная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распределительная компания»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А.А. Чаплыгин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