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 ДЕПУТАТОВ 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w:t>
      </w:r>
    </w:p>
    <w:p>
      <w:pPr>
        <w:rPr/>
      </w:pPr>
    </w:p>
    <w:p>
      <w:pPr>
        <w:rPr>
          <w:lang w:val="ru-RU"/>
        </w:rPr>
      </w:pPr>
      <w:r>
        <w:rPr>
          <w:lang w:val="ru-RU"/>
        </w:rPr>
        <w:t>РЕШЕНИЕ</w:t>
      </w:r>
    </w:p>
    <w:p>
      <w:pPr>
        <w:rPr/>
      </w:pPr>
    </w:p>
    <w:p>
      <w:pPr>
        <w:rPr>
          <w:lang w:val="ru-RU"/>
        </w:rPr>
      </w:pPr>
      <w:r>
        <w:rPr>
          <w:lang w:val="ru-RU"/>
        </w:rPr>
        <w:t>06.02.2020 № 15-57</w:t>
      </w:r>
    </w:p>
    <w:p>
      <w:pPr>
        <w:rPr/>
      </w:pPr>
    </w:p>
    <w:p>
      <w:pPr>
        <w:rPr/>
      </w:pPr>
      <w:r>
        <w:t xml:space="preserve">       с. Мирное</w:t>
      </w:r>
    </w:p>
    <w:p>
      <w:pPr>
        <w:rPr/>
      </w:pPr>
    </w:p>
    <w:p>
      <w:pPr>
        <w:rPr>
          <w:lang w:val="ru-RU"/>
        </w:rPr>
      </w:pPr>
      <w:r>
        <w:rPr>
          <w:lang w:val="ru-RU"/>
        </w:rPr>
        <w:t>Об утверждении Порядка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pPr>
        <w:rPr/>
      </w:pPr>
    </w:p>
    <w:p>
      <w:pPr>
        <w:rPr>
          <w:lang w:val="ru-RU"/>
        </w:rPr>
      </w:pPr>
      <w:r>
        <w:rPr>
          <w:lang w:val="ru-RU"/>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25.12.2008 № 273-ФЗ «О противодействии коррупции», Законом Хабаровского края от 26.07.2017 № 272 «Об отдельных вопросах реализации Федерального закона «О противодействии коррупции» в отношении граждан, претендующих на замещение муниципальной должности, и лиц, замещающих муниципальные должности», Совет депутатов Мирненского сельского поселения Хабаровского муниципального района Хабаровского края </w:t>
      </w:r>
    </w:p>
    <w:p>
      <w:pPr>
        <w:rPr/>
      </w:pPr>
    </w:p>
    <w:p>
      <w:pPr>
        <w:rPr>
          <w:lang w:val="ru-RU"/>
        </w:rPr>
      </w:pPr>
      <w:r>
        <w:rPr>
          <w:lang w:val="ru-RU"/>
        </w:rPr>
        <w:t>РЕШИЛ:</w:t>
      </w:r>
    </w:p>
    <w:p>
      <w:pPr>
        <w:rPr/>
      </w:pPr>
    </w:p>
    <w:p>
      <w:pPr>
        <w:rPr>
          <w:lang w:val="ru-RU"/>
        </w:rPr>
      </w:pPr>
      <w:r>
        <w:rPr>
          <w:lang w:val="ru-RU"/>
        </w:rPr>
        <w:t>1. Утвердить прилагаемый Порядок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pPr>
        <w:rPr/>
      </w:pPr>
    </w:p>
    <w:p>
      <w:pPr>
        <w:rPr>
          <w:lang w:val="ru-RU"/>
        </w:rPr>
      </w:pPr>
      <w:r>
        <w:rPr>
          <w:lang w:val="ru-RU"/>
        </w:rPr>
        <w:t>2. Настоящее решение вступает в силу после его официального опубликования (обнародования).</w:t>
      </w:r>
    </w:p>
    <w:p>
      <w:pPr>
        <w:rPr/>
      </w:pPr>
    </w:p>
    <w:p>
      <w:pPr>
        <w:rPr>
          <w:lang w:val="ru-RU"/>
        </w:rPr>
      </w:pPr>
      <w:r>
        <w:rPr>
          <w:lang w:val="ru-RU"/>
        </w:rPr>
        <w:t>Председатель Совета депутатов      О.А. Ленкина</w:t>
      </w:r>
    </w:p>
    <w:p>
      <w:pPr>
        <w:rPr/>
      </w:pPr>
    </w:p>
    <w:p>
      <w:pPr>
        <w:rPr>
          <w:lang w:val="ru-RU"/>
        </w:rPr>
      </w:pPr>
      <w:r>
        <w:rPr>
          <w:lang w:val="ru-RU"/>
        </w:rPr>
        <w:t>Глава сельского поселения          А.В. Куприенко</w:t>
      </w:r>
    </w:p>
    <w:p>
      <w:pPr>
        <w:rPr/>
      </w:pPr>
    </w:p>
    <w:p>
      <w:pPr>
        <w:rPr>
          <w:lang w:val="ru-RU"/>
        </w:rPr>
      </w:pPr>
      <w:r>
        <w:rPr>
          <w:lang w:val="ru-RU"/>
        </w:rPr>
        <w:t>УТВЕРЖДЕНО</w:t>
      </w:r>
    </w:p>
    <w:p>
      <w:pPr>
        <w:rPr/>
      </w:pPr>
    </w:p>
    <w:p>
      <w:pPr>
        <w:rPr>
          <w:lang w:val="ru-RU"/>
        </w:rPr>
      </w:pPr>
      <w:r>
        <w:rPr>
          <w:lang w:val="ru-RU"/>
        </w:rPr>
        <w:t xml:space="preserve">решением Совета депутатов </w:t>
      </w:r>
    </w:p>
    <w:p>
      <w:pPr>
        <w:rPr/>
      </w:pPr>
    </w:p>
    <w:p>
      <w:pPr>
        <w:rPr>
          <w:lang w:val="ru-RU"/>
        </w:rPr>
      </w:pPr>
      <w:r>
        <w:rPr>
          <w:lang w:val="ru-RU"/>
        </w:rPr>
        <w:t>Мирненского сельского поселения</w:t>
      </w:r>
    </w:p>
    <w:p>
      <w:pPr>
        <w:rPr/>
      </w:pPr>
    </w:p>
    <w:p>
      <w:pPr>
        <w:rPr>
          <w:lang w:val="ru-RU"/>
        </w:rPr>
      </w:pPr>
      <w:r>
        <w:rPr>
          <w:lang w:val="ru-RU"/>
        </w:rPr>
        <w:t xml:space="preserve">Хабаровского муниципального </w:t>
      </w:r>
    </w:p>
    <w:p>
      <w:pPr>
        <w:rPr/>
      </w:pPr>
    </w:p>
    <w:p>
      <w:pPr>
        <w:rPr>
          <w:lang w:val="ru-RU"/>
        </w:rPr>
      </w:pPr>
      <w:r>
        <w:rPr>
          <w:lang w:val="ru-RU"/>
        </w:rPr>
        <w:t>района Хабаровского края</w:t>
      </w:r>
    </w:p>
    <w:p>
      <w:pPr>
        <w:rPr/>
      </w:pPr>
    </w:p>
    <w:p>
      <w:pPr>
        <w:rPr>
          <w:lang w:val="ru-RU"/>
        </w:rPr>
      </w:pPr>
      <w:r>
        <w:rPr>
          <w:lang w:val="ru-RU"/>
        </w:rPr>
        <w:t xml:space="preserve">от 06.02.2020 № 15-57 </w:t>
      </w:r>
    </w:p>
    <w:p>
      <w:pPr>
        <w:rPr/>
      </w:pPr>
    </w:p>
    <w:p>
      <w:pPr>
        <w:rPr>
          <w:lang w:val="ru-RU"/>
        </w:rPr>
      </w:pPr>
      <w:r>
        <w:rPr>
          <w:lang w:val="ru-RU"/>
        </w:rPr>
        <w:t>ПОРЯДОК</w:t>
      </w:r>
    </w:p>
    <w:p>
      <w:pPr>
        <w:rPr/>
      </w:pPr>
    </w:p>
    <w:p>
      <w:pPr>
        <w:rPr>
          <w:lang w:val="ru-RU"/>
        </w:rPr>
      </w:pPr>
      <w:r>
        <w:rPr>
          <w:lang w:val="ru-RU"/>
        </w:rPr>
        <w:t>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pPr>
        <w:rPr/>
      </w:pPr>
    </w:p>
    <w:p>
      <w:pPr>
        <w:rPr>
          <w:lang w:val="ru-RU"/>
        </w:rPr>
      </w:pPr>
      <w:r>
        <w:rPr>
          <w:lang w:val="ru-RU"/>
        </w:rPr>
        <w:t>1. Общие положения</w:t>
      </w:r>
    </w:p>
    <w:p>
      <w:pPr>
        <w:rPr/>
      </w:pPr>
    </w:p>
    <w:p>
      <w:pPr>
        <w:rPr>
          <w:lang w:val="ru-RU"/>
        </w:rPr>
      </w:pPr>
      <w:r>
        <w:rPr>
          <w:lang w:val="ru-RU"/>
        </w:rPr>
        <w:t>1.1. Порядок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 (далее – Порядок), определяет процедуру принятия решения о применении к депутату, выборному должностному лицу местного самоуправления,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мер ответственности, предусмотренных частью 7.3-1 статьи 40 Федерального закона от 06.10.2003 № 131-ФЗ «Об общих принципах организации местного самоуправления в Российской Федерации» (далее – Федеральный закон № 131-ФЗ).</w:t>
      </w:r>
    </w:p>
    <w:p>
      <w:pPr>
        <w:rPr/>
      </w:pPr>
    </w:p>
    <w:p>
      <w:pPr>
        <w:rPr>
          <w:lang w:val="ru-RU"/>
        </w:rPr>
      </w:pPr>
      <w:r>
        <w:rPr>
          <w:lang w:val="ru-RU"/>
        </w:rPr>
        <w:t>2. Порядок рассмотрения поступившей информации</w:t>
      </w:r>
    </w:p>
    <w:p>
      <w:pPr>
        <w:rPr/>
      </w:pPr>
    </w:p>
    <w:p>
      <w:pPr>
        <w:rPr>
          <w:lang w:val="ru-RU"/>
        </w:rPr>
      </w:pPr>
      <w:r>
        <w:rPr>
          <w:lang w:val="ru-RU"/>
        </w:rPr>
        <w:t>2.1. Решение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 131-ФЗ принимается Советом депутатов Мирненского сельского поселения Хабаровского муниципального района Хабаровского края (далее – Совет депутатов).</w:t>
      </w:r>
    </w:p>
    <w:p>
      <w:pPr>
        <w:rPr/>
      </w:pPr>
    </w:p>
    <w:p>
      <w:pPr>
        <w:rPr>
          <w:lang w:val="ru-RU"/>
        </w:rPr>
      </w:pPr>
      <w:r>
        <w:rPr>
          <w:lang w:val="ru-RU"/>
        </w:rPr>
        <w:t>2.2. Основанием для рассмотрения вопроса о применении мер ответственности, предусмотренных частью 7.3-1 статьи 40 Федерального</w:t>
      </w:r>
    </w:p>
    <w:p>
      <w:pPr>
        <w:rPr>
          <w:lang w:val="ru-RU"/>
        </w:rPr>
      </w:pPr>
      <w:r>
        <w:rPr>
          <w:lang w:val="ru-RU"/>
        </w:rPr>
        <w:t>закона № 131-ФЗ, является поступившее заявление Губернатора Хабаровского края, предусмотренное частью 7 статьи 4 Закона Хабаровского края от 28.07.2017 № 272 «Об отдельных вопросах реализации Федерального закона «О противодействии коррупции» в отношении граждан, претендующих на замещение муниципальной должности, и лиц, замещающих муниципальные должности» (далее – информация о недостоверных или неполных сведениях).</w:t>
      </w:r>
    </w:p>
    <w:p>
      <w:pPr>
        <w:rPr/>
      </w:pPr>
    </w:p>
    <w:p>
      <w:pPr>
        <w:rPr>
          <w:lang w:val="ru-RU"/>
        </w:rPr>
      </w:pPr>
      <w:r>
        <w:rPr>
          <w:lang w:val="ru-RU"/>
        </w:rPr>
        <w:t>2.3. Совет депутатов принимает решение о применении одной из мер ответственности, предусмотренных частью 7.3-1 статьи 40 Федерального</w:t>
      </w:r>
    </w:p>
    <w:p>
      <w:pPr>
        <w:rPr>
          <w:lang w:val="ru-RU"/>
        </w:rPr>
      </w:pPr>
      <w:r>
        <w:rPr>
          <w:lang w:val="ru-RU"/>
        </w:rPr>
        <w:t>закона № 131-ФЗ на основании доклада Комиссии по оценке фактических обстоятельств, являющихся основанием для применения мер ответственности, предусмотренных частью 7.3-1 статьи 40 Федерального № 131-ФЗ (далее – Комиссия), созданной Советом депутатов.</w:t>
      </w:r>
    </w:p>
    <w:p>
      <w:pPr>
        <w:rPr/>
      </w:pPr>
    </w:p>
    <w:p>
      <w:pPr>
        <w:rPr>
          <w:lang w:val="ru-RU"/>
        </w:rPr>
      </w:pPr>
      <w:r>
        <w:rPr>
          <w:lang w:val="ru-RU"/>
        </w:rPr>
        <w:t>2.4. При принятии решения учитываются характер и тяжесть допущенного нарушения, обстоятельства, при которых допущено нарушение, наличие смягчающих или отягчающих обстоятельств, степень вины депутата, выборного должностного лица местного самоуправления, принятие ранее мер, направленных на предотвращение совершения нарушения, иные обстоятельства, свидетельствующие о характере и тяжести совершенного нарушения.</w:t>
      </w:r>
    </w:p>
    <w:p>
      <w:pPr>
        <w:rPr/>
      </w:pPr>
    </w:p>
    <w:p>
      <w:pPr>
        <w:rPr>
          <w:lang w:val="ru-RU"/>
        </w:rPr>
      </w:pPr>
      <w:r>
        <w:rPr>
          <w:lang w:val="ru-RU"/>
        </w:rPr>
        <w:t>3. Состав, порядок формирования и компетенция Комиссии</w:t>
      </w:r>
    </w:p>
    <w:p>
      <w:pPr>
        <w:rPr/>
      </w:pPr>
    </w:p>
    <w:p>
      <w:pPr>
        <w:rPr>
          <w:lang w:val="ru-RU"/>
        </w:rPr>
      </w:pPr>
      <w:r>
        <w:rPr>
          <w:lang w:val="ru-RU"/>
        </w:rPr>
        <w:t>3.1. Состав Комиссии утверждается распоряжением председателя Совета депутатов в количестве 5 членов Комиссии.</w:t>
      </w:r>
    </w:p>
    <w:p>
      <w:pPr>
        <w:rPr/>
      </w:pPr>
    </w:p>
    <w:p>
      <w:pPr>
        <w:rPr>
          <w:lang w:val="ru-RU"/>
        </w:rPr>
      </w:pPr>
      <w:r>
        <w:rPr>
          <w:lang w:val="ru-RU"/>
        </w:rPr>
        <w:t>3.2. В состав Комиссии входят:</w:t>
      </w:r>
    </w:p>
    <w:p>
      <w:pPr>
        <w:rPr/>
      </w:pPr>
    </w:p>
    <w:p>
      <w:pPr>
        <w:rPr>
          <w:lang w:val="ru-RU"/>
        </w:rPr>
      </w:pPr>
      <w:r>
        <w:rPr>
          <w:lang w:val="ru-RU"/>
        </w:rPr>
        <w:t>- председатель Совета депутатов;</w:t>
      </w:r>
    </w:p>
    <w:p>
      <w:pPr>
        <w:rPr/>
      </w:pPr>
    </w:p>
    <w:p>
      <w:pPr>
        <w:rPr>
          <w:lang w:val="ru-RU"/>
        </w:rPr>
      </w:pPr>
      <w:r>
        <w:rPr>
          <w:lang w:val="ru-RU"/>
        </w:rPr>
        <w:t>- заместитель председателя Совета депутатов;</w:t>
      </w:r>
    </w:p>
    <w:p>
      <w:pPr>
        <w:rPr/>
      </w:pPr>
    </w:p>
    <w:p>
      <w:pPr>
        <w:rPr>
          <w:lang w:val="ru-RU"/>
        </w:rPr>
      </w:pPr>
      <w:r>
        <w:rPr>
          <w:lang w:val="ru-RU"/>
        </w:rPr>
        <w:t>- председатели постоянных комиссий Совета депутатов.</w:t>
      </w:r>
    </w:p>
    <w:p>
      <w:pPr>
        <w:rPr/>
      </w:pPr>
    </w:p>
    <w:p>
      <w:pPr>
        <w:rPr>
          <w:lang w:val="ru-RU"/>
        </w:rPr>
      </w:pPr>
      <w:r>
        <w:rPr>
          <w:lang w:val="ru-RU"/>
        </w:rPr>
        <w:t>3.3. Председателем Комиссии является председатель Совета депутатов, в случае его временного отсутствия полномочия председателя осуществляет заместитель председателя Комиссии, которым является заместитель председателя Совета депутатов. В случае временного отсутствия председателя Комиссии и заместителя председателя Комиссии полномочия председателя исполняет член Комиссии, определенный председателем Комиссии.</w:t>
      </w:r>
    </w:p>
    <w:p>
      <w:pPr>
        <w:rPr/>
      </w:pPr>
    </w:p>
    <w:p>
      <w:pPr>
        <w:rPr>
          <w:lang w:val="ru-RU"/>
        </w:rPr>
      </w:pPr>
      <w:r>
        <w:rPr>
          <w:lang w:val="ru-RU"/>
        </w:rPr>
        <w:t>Секретарем Комиссии является один из членов Комиссии, определенный председателем Комиссии.</w:t>
      </w:r>
    </w:p>
    <w:p>
      <w:pPr>
        <w:rPr/>
      </w:pPr>
    </w:p>
    <w:p>
      <w:pPr>
        <w:rPr>
          <w:lang w:val="ru-RU"/>
        </w:rPr>
      </w:pPr>
      <w:r>
        <w:rPr>
          <w:lang w:val="ru-RU"/>
        </w:rPr>
        <w:t>3.4. В случае рассмотрения Комиссией информации о недостоверных или неполных сведениях, поступившей в отношении депутата, являющегося одним из членов Комиссии, указанный депутат исключается из состава Комиссии на период рассмотрения информации о недостоверных или неполных сведениях. При исключении двух и более членов Комиссии, в состав включаются по решению председателя Совета депутатов депутаты Совета депутатов, в отношении которых не поступило информации о недостоверных или неполных сведениях.</w:t>
      </w:r>
    </w:p>
    <w:p>
      <w:pPr>
        <w:rPr/>
      </w:pPr>
    </w:p>
    <w:p>
      <w:pPr>
        <w:rPr>
          <w:lang w:val="ru-RU"/>
        </w:rPr>
      </w:pPr>
      <w:r>
        <w:rPr>
          <w:lang w:val="ru-RU"/>
        </w:rPr>
        <w:t>3.5. При рассмотрении поступившей информации о недостоверных или неполных сведениях Комиссия:</w:t>
      </w:r>
    </w:p>
    <w:p>
      <w:pPr>
        <w:rPr/>
      </w:pPr>
    </w:p>
    <w:p>
      <w:pPr>
        <w:rPr>
          <w:lang w:val="ru-RU"/>
        </w:rPr>
      </w:pPr>
      <w:r>
        <w:rPr>
          <w:lang w:val="ru-RU"/>
        </w:rPr>
        <w:t>а) проводит беседу с депутатом, выборным должностным лицом местного самоуправления;</w:t>
      </w:r>
    </w:p>
    <w:p>
      <w:pPr>
        <w:rPr/>
      </w:pPr>
    </w:p>
    <w:p>
      <w:pPr>
        <w:rPr>
          <w:lang w:val="ru-RU"/>
        </w:rPr>
      </w:pPr>
      <w:r>
        <w:rPr>
          <w:lang w:val="ru-RU"/>
        </w:rPr>
        <w:t>б) получает от депутата, выборного должностного лица местного самоуправления пояснения по представленным им сведениям о доходах, об имуществе и обязательствах имущественного характера и материалам.</w:t>
      </w:r>
    </w:p>
    <w:p>
      <w:pPr>
        <w:rPr/>
      </w:pPr>
    </w:p>
    <w:p>
      <w:pPr>
        <w:rPr>
          <w:lang w:val="ru-RU"/>
        </w:rPr>
      </w:pPr>
      <w:r>
        <w:rPr>
          <w:lang w:val="ru-RU"/>
        </w:rPr>
        <w:t>В случае если депутат, выборное должностное лицо местного самоуправления не предоставил пояснений, иных дополнительных материалов Комиссия рассматривает вопрос с учетом поступившей информации о недостоверных или неполных сведениях.</w:t>
      </w:r>
    </w:p>
    <w:p>
      <w:pPr>
        <w:rPr/>
      </w:pPr>
    </w:p>
    <w:p>
      <w:pPr>
        <w:rPr>
          <w:lang w:val="ru-RU"/>
        </w:rPr>
      </w:pPr>
      <w:r>
        <w:rPr>
          <w:lang w:val="ru-RU"/>
        </w:rPr>
        <w:t>3.6. Депутат, выборное должностное лицо местного самоуправления в ходе рассмотрения Комиссией информации о недостоверных или неполных сведениях вправе:</w:t>
      </w:r>
    </w:p>
    <w:p>
      <w:pPr>
        <w:rPr/>
      </w:pPr>
    </w:p>
    <w:p>
      <w:pPr>
        <w:rPr>
          <w:lang w:val="ru-RU"/>
        </w:rPr>
      </w:pPr>
      <w:r>
        <w:rPr>
          <w:lang w:val="ru-RU"/>
        </w:rPr>
        <w:t>а) давать пояснения в письменной форме;</w:t>
      </w:r>
    </w:p>
    <w:p>
      <w:pPr>
        <w:rPr/>
      </w:pPr>
    </w:p>
    <w:p>
      <w:pPr>
        <w:rPr>
          <w:lang w:val="ru-RU"/>
        </w:rPr>
      </w:pPr>
      <w:r>
        <w:rPr>
          <w:lang w:val="ru-RU"/>
        </w:rPr>
        <w:t>б) представлять дополнительные материалы и давать по ним пояснения в письменной форме.</w:t>
      </w:r>
    </w:p>
    <w:p>
      <w:pPr>
        <w:rPr/>
      </w:pPr>
    </w:p>
    <w:p>
      <w:pPr>
        <w:rPr>
          <w:lang w:val="ru-RU"/>
        </w:rPr>
      </w:pPr>
      <w:r>
        <w:rPr>
          <w:lang w:val="ru-RU"/>
        </w:rPr>
        <w:t>3.7. Основной формой работы Комиссии являются заседания. Заседания комиссии проводятся открыто. Решение о проведении закрытого заседания принимается Комиссией по предложению членов Комиссии в случае рассмотрения информации, которая в соответствии с законодательством Российской Федерации отнесена к охраняемой законом тайне.</w:t>
      </w:r>
    </w:p>
    <w:p>
      <w:pPr>
        <w:rPr/>
      </w:pPr>
    </w:p>
    <w:p>
      <w:pPr>
        <w:rPr>
          <w:lang w:val="ru-RU"/>
        </w:rPr>
      </w:pPr>
      <w:r>
        <w:rPr>
          <w:lang w:val="ru-RU"/>
        </w:rPr>
        <w:t>3.8. Заседание Комиссии правомочно, если на нем присутствует более половины от общего числа ее членов. Дату заседания определяет председатель Комиссии с учетом поступления от депутата, выборного должностного лица местного самоуправления пояснений и дополнительных материалов и срока, определенного пунктом 3.9 Порядка.</w:t>
      </w:r>
    </w:p>
    <w:p>
      <w:pPr>
        <w:rPr/>
      </w:pPr>
    </w:p>
    <w:p>
      <w:pPr>
        <w:rPr>
          <w:lang w:val="ru-RU"/>
        </w:rPr>
      </w:pPr>
      <w:r>
        <w:rPr>
          <w:lang w:val="ru-RU"/>
        </w:rPr>
        <w:t>Решение Комиссии принимается открытым голосованием членов Комиссии. При равенстве голосов, голос председателя Комиссии является решающим.</w:t>
      </w:r>
    </w:p>
    <w:p>
      <w:pPr>
        <w:rPr/>
      </w:pPr>
    </w:p>
    <w:p>
      <w:pPr>
        <w:rPr>
          <w:lang w:val="ru-RU"/>
        </w:rPr>
      </w:pPr>
      <w:r>
        <w:rPr>
          <w:lang w:val="ru-RU"/>
        </w:rPr>
        <w:t>3.9. Комиссия на заседании оценивает фактические обстоятельства, являющиеся основанием для применения мер ответственности, предусмотренных частью 7.3-1 статьи 40 Федерального № 131-ФЗ. Срок рассмотрения Комиссией информации о недостоверных или неполных сведениях не может превышать 20 дней со дня поступления в Совет депутатов такой информации. По результатам заседания Комиссии секретарь Комиссии оформляет проект доклада и подписывает его у председательствующего на заседании  в течение 3-х дней со дня проведения заседания Комиссии. Доклад должен содержать мотивированное обоснование избрания в отношении депутата, выборного должностного лица местного самоуправления меры ответственности, предусмотренной частью 7.3-1 статьи 40 Федерального закона № 131-ФЗ. Доклад в день подписания направляется в Совет депутатов.</w:t>
      </w:r>
    </w:p>
    <w:p>
      <w:pPr>
        <w:rPr/>
      </w:pPr>
    </w:p>
    <w:p>
      <w:pPr>
        <w:rPr>
          <w:lang w:val="ru-RU"/>
        </w:rPr>
      </w:pPr>
      <w:r>
        <w:rPr>
          <w:lang w:val="ru-RU"/>
        </w:rPr>
        <w:t>4. Принятие решения о применении к депутату, выборному должностному лицу местного самоуправления мер ответственности</w:t>
      </w:r>
    </w:p>
    <w:p>
      <w:pPr>
        <w:rPr/>
      </w:pPr>
    </w:p>
    <w:p>
      <w:pPr>
        <w:rPr>
          <w:lang w:val="ru-RU"/>
        </w:rPr>
      </w:pPr>
      <w:r>
        <w:rPr>
          <w:lang w:val="ru-RU"/>
        </w:rPr>
        <w:t xml:space="preserve">4.1. Депутаты Совета депутатов на основании доклада Комиссии рассматривают вопрос о применении мер ответственности в отношении депутата, выборного должностного лица местного самоуправления (далее – решение о применении меры ответственности) в течение 30 дней со дня поступления информации о недостоверных или неполных сведениях. </w:t>
      </w:r>
    </w:p>
    <w:p>
      <w:pPr>
        <w:rPr/>
      </w:pPr>
    </w:p>
    <w:p>
      <w:pPr>
        <w:rPr>
          <w:lang w:val="ru-RU"/>
        </w:rPr>
      </w:pPr>
      <w:r>
        <w:rPr>
          <w:lang w:val="ru-RU"/>
        </w:rPr>
        <w:t>4.2. Вопрос о принятии решения о применении мер ответственности подлежит рассмотрению на открытом заседании Совета депутатов.</w:t>
      </w:r>
    </w:p>
    <w:p>
      <w:pPr>
        <w:rPr/>
      </w:pPr>
    </w:p>
    <w:p>
      <w:pPr>
        <w:rPr>
          <w:lang w:val="ru-RU"/>
        </w:rPr>
      </w:pPr>
      <w:r>
        <w:rPr>
          <w:lang w:val="ru-RU"/>
        </w:rPr>
        <w:t>4.3. Решение о применении мер ответственности принимается отдельно в отношении каждого депутата путем голосования большинством голосов от установленной численности депутатов Совета депутатов.</w:t>
      </w:r>
    </w:p>
    <w:p>
      <w:pPr>
        <w:rPr/>
      </w:pPr>
    </w:p>
    <w:p>
      <w:pPr>
        <w:rPr>
          <w:lang w:val="ru-RU"/>
        </w:rPr>
      </w:pPr>
      <w:r>
        <w:rPr>
          <w:lang w:val="ru-RU"/>
        </w:rPr>
        <w:t>Депутат Совета депутатов, в отношении которого рассматривается вопрос о применении меры ответственности, участие в голосовании не принимает.</w:t>
      </w:r>
    </w:p>
    <w:p>
      <w:pPr>
        <w:rPr/>
      </w:pPr>
    </w:p>
    <w:p>
      <w:pPr>
        <w:rPr>
          <w:lang w:val="ru-RU"/>
        </w:rPr>
      </w:pPr>
      <w:r>
        <w:rPr>
          <w:lang w:val="ru-RU"/>
        </w:rPr>
        <w:t>Решение о применении мер ответственности в отношении выборного должностного лица местного самоуправления принимается путем голосования большинством голосов от установленной численности депутатов Совета депутатов.</w:t>
      </w:r>
    </w:p>
    <w:p>
      <w:pPr>
        <w:rPr/>
      </w:pPr>
    </w:p>
    <w:p>
      <w:pPr>
        <w:rPr>
          <w:lang w:val="ru-RU"/>
        </w:rPr>
      </w:pPr>
      <w:r>
        <w:rPr>
          <w:lang w:val="ru-RU"/>
        </w:rPr>
        <w:t>4.4. Решение о применении мер ответственности в отношении депутата, выборного должностного лица местного самоуправления, к которым применена мера ответственности, оформляется в письменной форме и должно содержать:</w:t>
      </w:r>
    </w:p>
    <w:p>
      <w:pPr>
        <w:rPr/>
      </w:pPr>
    </w:p>
    <w:p>
      <w:pPr>
        <w:rPr>
          <w:lang w:val="ru-RU"/>
        </w:rPr>
      </w:pPr>
      <w:r>
        <w:rPr>
          <w:lang w:val="ru-RU"/>
        </w:rPr>
        <w:t>а) фамилию, имя, отчество (последнее – при наличии);</w:t>
      </w:r>
    </w:p>
    <w:p>
      <w:pPr>
        <w:rPr/>
      </w:pPr>
    </w:p>
    <w:p>
      <w:pPr>
        <w:rPr>
          <w:lang w:val="ru-RU"/>
        </w:rPr>
      </w:pPr>
      <w:r>
        <w:rPr>
          <w:lang w:val="ru-RU"/>
        </w:rPr>
        <w:t>б) должность;</w:t>
      </w:r>
    </w:p>
    <w:p>
      <w:pPr>
        <w:rPr/>
      </w:pPr>
    </w:p>
    <w:p>
      <w:pPr>
        <w:rPr>
          <w:lang w:val="ru-RU"/>
        </w:rPr>
      </w:pPr>
      <w:r>
        <w:rPr>
          <w:lang w:val="ru-RU"/>
        </w:rPr>
        <w:t>в) принятую меру ответственности с обоснованием применения избранной меры ответственности;</w:t>
      </w:r>
    </w:p>
    <w:p>
      <w:pPr>
        <w:rPr/>
      </w:pPr>
    </w:p>
    <w:p>
      <w:pPr>
        <w:rPr>
          <w:lang w:val="ru-RU"/>
        </w:rPr>
      </w:pPr>
      <w:r>
        <w:rPr>
          <w:lang w:val="ru-RU"/>
        </w:rPr>
        <w:t>г) срок действия меры ответственности (при наличии).</w:t>
      </w:r>
    </w:p>
    <w:p>
      <w:pPr>
        <w:rPr/>
      </w:pPr>
    </w:p>
    <w:p>
      <w:pPr>
        <w:rPr>
          <w:lang w:val="ru-RU"/>
        </w:rPr>
      </w:pPr>
      <w:r>
        <w:rPr>
          <w:lang w:val="ru-RU"/>
        </w:rPr>
        <w:t>Сведения в отношении депутата, выборного должностного лица местного самоуправления указываются в решении о применении меры ответственности с соблюдением законодательства Российской Федерации о персональных данных и иной охраняемой законом тайне.</w:t>
      </w:r>
    </w:p>
    <w:p>
      <w:pPr>
        <w:rPr/>
      </w:pPr>
    </w:p>
    <w:p>
      <w:pPr>
        <w:rPr>
          <w:lang w:val="ru-RU"/>
        </w:rPr>
      </w:pPr>
      <w:r>
        <w:rPr>
          <w:lang w:val="ru-RU"/>
        </w:rPr>
        <w:t>Решение о применении меры ответственности подписывается председателем Совета депутатов.</w:t>
      </w:r>
    </w:p>
    <w:p>
      <w:pPr>
        <w:rPr/>
      </w:pPr>
    </w:p>
    <w:p>
      <w:pPr>
        <w:rPr>
          <w:lang w:val="ru-RU"/>
        </w:rPr>
      </w:pPr>
      <w:r>
        <w:rPr>
          <w:lang w:val="ru-RU"/>
        </w:rPr>
        <w:t>5. Заключительные положения</w:t>
      </w:r>
    </w:p>
    <w:p>
      <w:pPr>
        <w:rPr/>
      </w:pPr>
    </w:p>
    <w:p>
      <w:pPr>
        <w:rPr>
          <w:lang w:val="ru-RU"/>
        </w:rPr>
      </w:pPr>
      <w:r>
        <w:rPr>
          <w:lang w:val="ru-RU"/>
        </w:rPr>
        <w:t>5.1. Копия решения о применении меры ответственности Советом депутатов в течение 5 рабочих дней со дня его принятия вручается лично либо направляется любым доступным способом депутату, выборному должностному лицу местного самоуправления, в отношении которого рассматривался вопрос.</w:t>
      </w:r>
    </w:p>
    <w:p>
      <w:pPr>
        <w:rPr/>
      </w:pPr>
    </w:p>
    <w:p>
      <w:pPr>
        <w:rPr>
          <w:lang w:val="ru-RU"/>
        </w:rPr>
      </w:pPr>
      <w:r>
        <w:rPr>
          <w:lang w:val="ru-RU"/>
        </w:rPr>
        <w:t>5.2. Копия решения о применении меры ответственности Советом депутатов в течение 5 рабочих дней со дня его принятия направляется Губернатору Хабаровского края.</w:t>
      </w:r>
    </w:p>
    <w:p>
      <w:pPr>
        <w:rPr/>
      </w:pPr>
    </w:p>
    <w:p>
      <w:pPr>
        <w:rPr>
          <w:lang w:val="ru-RU"/>
        </w:rPr>
      </w:pPr>
      <w:r>
        <w:rPr>
          <w:lang w:val="ru-RU"/>
        </w:rPr>
        <w:t xml:space="preserve">5.3. Решение о применении меры ответственности подлежит опубликованию (обнародованию) в информационном бюллетене Мирненского сельского поселения и размещению на официальном сайте администрации Мирненского сельского поселения в срок не позднее 15 дней со дня его принятия. </w:t>
      </w:r>
    </w:p>
    <w:p>
      <w:pPr>
        <w:rPr/>
      </w:pPr>
    </w:p>
    <w:p>
      <w:r>
        <w:rPr>
          <w:lang w:val="ru-RU"/>
        </w:rPr>
        <w:t>__________________________________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